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11D75" w14:textId="77777777" w:rsidR="001A5A97" w:rsidRPr="006932EE" w:rsidRDefault="001A5A97" w:rsidP="00122A70">
      <w:pPr>
        <w:pStyle w:val="AdressePageDeGarde"/>
        <w:rPr>
          <w:rFonts w:ascii="Trebuchet MS" w:hAnsi="Trebuchet MS" w:cs="Arial"/>
          <w:szCs w:val="22"/>
        </w:rPr>
      </w:pPr>
    </w:p>
    <w:p w14:paraId="14908E51" w14:textId="1E5F3C48" w:rsidR="00122A70" w:rsidRPr="006932EE" w:rsidRDefault="00BF0923" w:rsidP="00122A70">
      <w:pPr>
        <w:pStyle w:val="AdressePageDeGarde"/>
        <w:rPr>
          <w:rFonts w:ascii="Trebuchet MS" w:hAnsi="Trebuchet MS" w:cs="Arial"/>
          <w:szCs w:val="22"/>
        </w:rPr>
      </w:pPr>
      <w:r w:rsidRPr="006932EE">
        <w:rPr>
          <w:rFonts w:ascii="Trebuchet MS" w:hAnsi="Trebuchet MS"/>
          <w:noProof/>
          <w:szCs w:val="22"/>
        </w:rPr>
        <w:drawing>
          <wp:anchor distT="0" distB="0" distL="114300" distR="114300" simplePos="0" relativeHeight="251659264" behindDoc="0" locked="0" layoutInCell="1" allowOverlap="1" wp14:anchorId="46986940" wp14:editId="24E3A1D0">
            <wp:simplePos x="0" y="0"/>
            <wp:positionH relativeFrom="column">
              <wp:posOffset>914032</wp:posOffset>
            </wp:positionH>
            <wp:positionV relativeFrom="paragraph">
              <wp:posOffset>167640</wp:posOffset>
            </wp:positionV>
            <wp:extent cx="3126740" cy="1078230"/>
            <wp:effectExtent l="0" t="0" r="0" b="1270"/>
            <wp:wrapSquare wrapText="bothSides"/>
            <wp:docPr id="1901466944" name="Image 1" descr="Université Paris-Sac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é Paris-Sacla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6740" cy="1078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B071B3" w14:textId="7F4B1982" w:rsidR="00122A70" w:rsidRPr="006932EE" w:rsidRDefault="00122A70" w:rsidP="00122A70">
      <w:pPr>
        <w:pStyle w:val="AdressePageDeGarde"/>
        <w:rPr>
          <w:rFonts w:ascii="Trebuchet MS" w:hAnsi="Trebuchet MS" w:cs="Arial"/>
          <w:szCs w:val="22"/>
        </w:rPr>
      </w:pPr>
    </w:p>
    <w:p w14:paraId="7406A34F" w14:textId="77777777" w:rsidR="00593820" w:rsidRPr="006932EE" w:rsidRDefault="00593820" w:rsidP="00593820">
      <w:pPr>
        <w:rPr>
          <w:rFonts w:ascii="Trebuchet MS" w:hAnsi="Trebuchet MS"/>
          <w:b/>
          <w:color w:val="000000"/>
          <w:sz w:val="22"/>
          <w:szCs w:val="22"/>
        </w:rPr>
      </w:pPr>
    </w:p>
    <w:p w14:paraId="79984BFD" w14:textId="77777777" w:rsidR="00B30235" w:rsidRPr="006932EE" w:rsidRDefault="00B30235" w:rsidP="00CA7640">
      <w:pPr>
        <w:pStyle w:val="standard"/>
        <w:rPr>
          <w:rFonts w:ascii="Trebuchet MS" w:hAnsi="Trebuchet MS"/>
          <w:szCs w:val="22"/>
        </w:rPr>
      </w:pPr>
    </w:p>
    <w:p w14:paraId="77D1717D" w14:textId="77777777" w:rsidR="00C41A73" w:rsidRPr="006932EE" w:rsidRDefault="00C41A73" w:rsidP="00C41A73">
      <w:pPr>
        <w:spacing w:line="276" w:lineRule="auto"/>
        <w:rPr>
          <w:rFonts w:ascii="Trebuchet MS" w:hAnsi="Trebuchet MS" w:cs="Arial"/>
          <w:sz w:val="22"/>
          <w:szCs w:val="22"/>
        </w:rPr>
      </w:pPr>
    </w:p>
    <w:p w14:paraId="767237CD" w14:textId="77777777" w:rsidR="00B30235" w:rsidRPr="006932EE" w:rsidRDefault="00B30235" w:rsidP="00C41A73">
      <w:pPr>
        <w:spacing w:line="276" w:lineRule="auto"/>
        <w:rPr>
          <w:rFonts w:ascii="Trebuchet MS" w:hAnsi="Trebuchet MS" w:cs="Arial"/>
          <w:sz w:val="22"/>
          <w:szCs w:val="22"/>
        </w:rPr>
      </w:pPr>
    </w:p>
    <w:p w14:paraId="4F762A10" w14:textId="77777777" w:rsidR="00B30235" w:rsidRPr="006932EE" w:rsidRDefault="00B30235" w:rsidP="00C41A73">
      <w:pPr>
        <w:spacing w:line="276" w:lineRule="auto"/>
        <w:rPr>
          <w:rFonts w:ascii="Trebuchet MS" w:hAnsi="Trebuchet MS" w:cs="Arial"/>
          <w:sz w:val="22"/>
          <w:szCs w:val="22"/>
        </w:rPr>
      </w:pPr>
    </w:p>
    <w:p w14:paraId="7AED9BB7" w14:textId="77777777" w:rsidR="00B30235" w:rsidRPr="006932EE" w:rsidRDefault="00B30235" w:rsidP="00C41A73">
      <w:pPr>
        <w:spacing w:line="276" w:lineRule="auto"/>
        <w:rPr>
          <w:rFonts w:ascii="Trebuchet MS" w:hAnsi="Trebuchet MS" w:cs="Arial"/>
          <w:sz w:val="22"/>
          <w:szCs w:val="22"/>
        </w:rPr>
      </w:pPr>
    </w:p>
    <w:p w14:paraId="0E887291" w14:textId="77777777" w:rsidR="00B30235" w:rsidRPr="006932EE" w:rsidRDefault="00B30235" w:rsidP="00C41A73">
      <w:pPr>
        <w:spacing w:line="276" w:lineRule="auto"/>
        <w:rPr>
          <w:rFonts w:ascii="Trebuchet MS" w:hAnsi="Trebuchet MS" w:cs="Arial"/>
          <w:sz w:val="22"/>
          <w:szCs w:val="22"/>
        </w:rPr>
      </w:pPr>
    </w:p>
    <w:p w14:paraId="38FBC9E3" w14:textId="77777777" w:rsidR="00C41A73" w:rsidRPr="006932EE" w:rsidRDefault="00C41A73"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p>
    <w:p w14:paraId="0771014A" w14:textId="3A6DFED7" w:rsidR="00C41A73" w:rsidRPr="006932EE" w:rsidRDefault="0099170D"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caps/>
          <w:sz w:val="22"/>
          <w:szCs w:val="22"/>
        </w:rPr>
      </w:pPr>
      <w:r w:rsidRPr="006932EE">
        <w:rPr>
          <w:rFonts w:ascii="Trebuchet MS" w:hAnsi="Trebuchet MS" w:cs="Arial"/>
          <w:b/>
          <w:bCs/>
          <w:caps/>
          <w:sz w:val="22"/>
          <w:szCs w:val="22"/>
        </w:rPr>
        <w:t>MARCHE DE MAÎTRISE D’OEUVRE</w:t>
      </w:r>
    </w:p>
    <w:p w14:paraId="426BAB6A" w14:textId="77777777" w:rsidR="0099170D" w:rsidRPr="006932EE" w:rsidRDefault="0099170D"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p>
    <w:p w14:paraId="0C486BC4" w14:textId="66540739" w:rsidR="00C41A73" w:rsidRPr="006932EE" w:rsidRDefault="0099170D"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r w:rsidRPr="006932EE">
        <w:rPr>
          <w:rFonts w:ascii="Trebuchet MS" w:hAnsi="Trebuchet MS" w:cs="Arial"/>
          <w:b/>
          <w:bCs/>
          <w:sz w:val="22"/>
          <w:szCs w:val="22"/>
        </w:rPr>
        <w:t xml:space="preserve">Mission de maîtrise d’œuvre pour la </w:t>
      </w:r>
      <w:r w:rsidR="002A06AB" w:rsidRPr="006932EE">
        <w:rPr>
          <w:rFonts w:ascii="Trebuchet MS" w:hAnsi="Trebuchet MS" w:cs="Arial"/>
          <w:b/>
          <w:bCs/>
          <w:sz w:val="22"/>
          <w:szCs w:val="22"/>
        </w:rPr>
        <w:t>réfection des toitures terrasses du bâtiment 407</w:t>
      </w:r>
    </w:p>
    <w:p w14:paraId="515AF247" w14:textId="77777777" w:rsidR="00C41A73" w:rsidRPr="006932EE" w:rsidRDefault="00C41A73"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p>
    <w:p w14:paraId="290D70DA" w14:textId="22C4F884" w:rsidR="00C41A73" w:rsidRPr="006932EE" w:rsidRDefault="00C41A73"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r w:rsidRPr="006932EE">
        <w:rPr>
          <w:rFonts w:ascii="Trebuchet MS" w:hAnsi="Trebuchet MS" w:cs="Arial"/>
          <w:b/>
          <w:bCs/>
          <w:sz w:val="22"/>
          <w:szCs w:val="22"/>
        </w:rPr>
        <w:t>____________________________________________</w:t>
      </w:r>
    </w:p>
    <w:p w14:paraId="03AF139F" w14:textId="77777777" w:rsidR="00C41A73" w:rsidRPr="006932EE" w:rsidRDefault="00C41A73"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p>
    <w:p w14:paraId="34975AB5" w14:textId="0501DE2C" w:rsidR="00C41A73" w:rsidRPr="006932EE" w:rsidRDefault="00C41A73" w:rsidP="0099170D">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r w:rsidRPr="006932EE">
        <w:rPr>
          <w:rFonts w:ascii="Trebuchet MS" w:hAnsi="Trebuchet MS" w:cs="Arial"/>
          <w:b/>
          <w:bCs/>
          <w:sz w:val="22"/>
          <w:szCs w:val="22"/>
        </w:rPr>
        <w:t xml:space="preserve">Cahier des Clauses Administratives Particulières </w:t>
      </w:r>
      <w:r w:rsidR="0099170D" w:rsidRPr="006932EE">
        <w:rPr>
          <w:rFonts w:ascii="Trebuchet MS" w:hAnsi="Trebuchet MS" w:cs="Arial"/>
          <w:b/>
          <w:bCs/>
          <w:sz w:val="22"/>
          <w:szCs w:val="22"/>
        </w:rPr>
        <w:t>(CCAP)</w:t>
      </w:r>
    </w:p>
    <w:p w14:paraId="2D7F926B" w14:textId="77777777" w:rsidR="00C41A73" w:rsidRPr="006932EE" w:rsidRDefault="00C41A73" w:rsidP="00C41A73">
      <w:pPr>
        <w:pBdr>
          <w:top w:val="single" w:sz="4" w:space="1" w:color="auto"/>
          <w:left w:val="single" w:sz="4" w:space="4" w:color="auto"/>
          <w:bottom w:val="single" w:sz="4" w:space="1" w:color="auto"/>
          <w:right w:val="single" w:sz="4" w:space="4" w:color="auto"/>
        </w:pBdr>
        <w:spacing w:line="276" w:lineRule="auto"/>
        <w:jc w:val="center"/>
        <w:rPr>
          <w:rFonts w:ascii="Trebuchet MS" w:hAnsi="Trebuchet MS" w:cs="Arial"/>
          <w:b/>
          <w:bCs/>
          <w:sz w:val="22"/>
          <w:szCs w:val="22"/>
        </w:rPr>
      </w:pPr>
    </w:p>
    <w:p w14:paraId="1220E359" w14:textId="77777777" w:rsidR="00C41A73" w:rsidRPr="006932EE" w:rsidRDefault="00C41A73" w:rsidP="00C41A73">
      <w:pPr>
        <w:spacing w:line="276" w:lineRule="auto"/>
        <w:rPr>
          <w:rFonts w:ascii="Trebuchet MS" w:hAnsi="Trebuchet MS" w:cs="Arial"/>
          <w:sz w:val="22"/>
          <w:szCs w:val="22"/>
        </w:rPr>
      </w:pPr>
    </w:p>
    <w:p w14:paraId="466D27F9" w14:textId="77777777" w:rsidR="00593820" w:rsidRPr="006932EE" w:rsidRDefault="00593820" w:rsidP="00593820">
      <w:pPr>
        <w:rPr>
          <w:rFonts w:ascii="Trebuchet MS" w:hAnsi="Trebuchet MS"/>
          <w:sz w:val="22"/>
          <w:szCs w:val="22"/>
        </w:rPr>
      </w:pPr>
    </w:p>
    <w:p w14:paraId="64A35FB6" w14:textId="77777777" w:rsidR="00593820" w:rsidRPr="006932EE" w:rsidRDefault="00593820" w:rsidP="00593820">
      <w:pPr>
        <w:pStyle w:val="Pieddepage"/>
        <w:tabs>
          <w:tab w:val="left" w:pos="708"/>
        </w:tabs>
        <w:rPr>
          <w:rFonts w:ascii="Trebuchet MS" w:hAnsi="Trebuchet MS"/>
          <w:sz w:val="22"/>
          <w:szCs w:val="22"/>
        </w:rPr>
      </w:pPr>
    </w:p>
    <w:p w14:paraId="6A9BA44D" w14:textId="77777777" w:rsidR="00593820" w:rsidRPr="006932EE" w:rsidRDefault="00593820" w:rsidP="00593820">
      <w:pPr>
        <w:rPr>
          <w:rFonts w:ascii="Trebuchet MS" w:hAnsi="Trebuchet MS"/>
          <w:sz w:val="22"/>
          <w:szCs w:val="22"/>
        </w:rPr>
      </w:pPr>
    </w:p>
    <w:p w14:paraId="1014D246" w14:textId="77777777" w:rsidR="00593820" w:rsidRPr="006932EE" w:rsidRDefault="00593820" w:rsidP="00F13432">
      <w:pPr>
        <w:rPr>
          <w:rFonts w:ascii="Trebuchet MS" w:hAnsi="Trebuchet MS"/>
          <w:sz w:val="22"/>
          <w:szCs w:val="22"/>
        </w:rPr>
      </w:pPr>
    </w:p>
    <w:p w14:paraId="09D3761D" w14:textId="0A5AD7EB" w:rsidR="00B360CF" w:rsidRPr="006932EE" w:rsidRDefault="00B360CF">
      <w:pPr>
        <w:suppressAutoHyphens w:val="0"/>
        <w:spacing w:after="160" w:line="259" w:lineRule="auto"/>
        <w:rPr>
          <w:rFonts w:ascii="Trebuchet MS" w:hAnsi="Trebuchet MS"/>
          <w:sz w:val="22"/>
          <w:szCs w:val="22"/>
        </w:rPr>
      </w:pPr>
      <w:r w:rsidRPr="006932EE">
        <w:rPr>
          <w:rFonts w:ascii="Trebuchet MS" w:hAnsi="Trebuchet MS"/>
          <w:sz w:val="22"/>
          <w:szCs w:val="22"/>
        </w:rPr>
        <w:br w:type="page"/>
      </w:r>
    </w:p>
    <w:p w14:paraId="581ADC07" w14:textId="15E7F1F1" w:rsidR="00593820" w:rsidRPr="006932EE" w:rsidRDefault="00593820" w:rsidP="00B360CF">
      <w:pPr>
        <w:pStyle w:val="standard"/>
        <w:jc w:val="center"/>
        <w:rPr>
          <w:rFonts w:ascii="Trebuchet MS" w:hAnsi="Trebuchet MS"/>
          <w:b/>
          <w:color w:val="000000"/>
          <w:szCs w:val="22"/>
        </w:rPr>
      </w:pPr>
      <w:r w:rsidRPr="006932EE">
        <w:rPr>
          <w:rFonts w:ascii="Trebuchet MS" w:hAnsi="Trebuchet MS"/>
          <w:b/>
          <w:color w:val="000000"/>
          <w:szCs w:val="22"/>
        </w:rPr>
        <w:lastRenderedPageBreak/>
        <w:t>SOMMAIRE</w:t>
      </w:r>
    </w:p>
    <w:p w14:paraId="1977D528" w14:textId="77777777" w:rsidR="00593820" w:rsidRPr="006932EE" w:rsidRDefault="00593820" w:rsidP="00593820">
      <w:pPr>
        <w:rPr>
          <w:rFonts w:ascii="Trebuchet MS" w:hAnsi="Trebuchet MS"/>
          <w:sz w:val="22"/>
          <w:szCs w:val="22"/>
        </w:rPr>
        <w:sectPr w:rsidR="00593820" w:rsidRPr="006932EE" w:rsidSect="006D4922">
          <w:headerReference w:type="default" r:id="rId9"/>
          <w:footerReference w:type="default" r:id="rId10"/>
          <w:footnotePr>
            <w:pos w:val="beneathText"/>
          </w:footnotePr>
          <w:pgSz w:w="11906" w:h="16838"/>
          <w:pgMar w:top="1418" w:right="1985" w:bottom="1418" w:left="1985" w:header="720" w:footer="720" w:gutter="0"/>
          <w:cols w:space="720"/>
          <w:docGrid w:linePitch="360"/>
        </w:sectPr>
      </w:pPr>
    </w:p>
    <w:p w14:paraId="77D64B40" w14:textId="07718B6A" w:rsidR="00F740D8" w:rsidRPr="006932EE" w:rsidRDefault="00B04D8C">
      <w:pPr>
        <w:pStyle w:val="TM1"/>
        <w:tabs>
          <w:tab w:val="left" w:pos="1182"/>
          <w:tab w:val="right" w:pos="7926"/>
        </w:tabs>
        <w:rPr>
          <w:rFonts w:ascii="Trebuchet MS" w:eastAsiaTheme="minorEastAsia" w:hAnsi="Trebuchet MS" w:cstheme="minorBidi"/>
          <w:b w:val="0"/>
          <w:bCs w:val="0"/>
          <w:caps w:val="0"/>
          <w:noProof/>
          <w:u w:val="none"/>
          <w:lang w:eastAsia="fr-FR"/>
        </w:rPr>
      </w:pPr>
      <w:r w:rsidRPr="006932EE">
        <w:rPr>
          <w:rFonts w:ascii="Trebuchet MS" w:hAnsi="Trebuchet MS" w:cs="Times New Roman"/>
          <w:i/>
          <w:iCs/>
          <w:caps w:val="0"/>
          <w:color w:val="000000"/>
          <w:u w:val="none"/>
        </w:rPr>
        <w:fldChar w:fldCharType="begin"/>
      </w:r>
      <w:r w:rsidRPr="006932EE">
        <w:rPr>
          <w:rFonts w:ascii="Trebuchet MS" w:hAnsi="Trebuchet MS" w:cs="Times New Roman"/>
          <w:i/>
          <w:iCs/>
          <w:caps w:val="0"/>
          <w:color w:val="000000"/>
          <w:u w:val="none"/>
        </w:rPr>
        <w:instrText xml:space="preserve"> TOC \o "1-2" \h \z \u </w:instrText>
      </w:r>
      <w:r w:rsidRPr="006932EE">
        <w:rPr>
          <w:rFonts w:ascii="Trebuchet MS" w:hAnsi="Trebuchet MS" w:cs="Times New Roman"/>
          <w:i/>
          <w:iCs/>
          <w:caps w:val="0"/>
          <w:color w:val="000000"/>
          <w:u w:val="none"/>
        </w:rPr>
        <w:fldChar w:fldCharType="separate"/>
      </w:r>
      <w:hyperlink w:anchor="_Toc209785579" w:history="1">
        <w:r w:rsidR="00F740D8" w:rsidRPr="006932EE">
          <w:rPr>
            <w:rStyle w:val="Lienhypertexte"/>
            <w:rFonts w:ascii="Trebuchet MS" w:hAnsi="Trebuchet MS"/>
            <w:noProof/>
          </w:rPr>
          <w:t>ARTICLE 1.</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OBJET – DISPOSITIONS GENERALES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_Toc209785579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4</w:t>
        </w:r>
        <w:r w:rsidR="00F740D8" w:rsidRPr="006932EE">
          <w:rPr>
            <w:rFonts w:ascii="Trebuchet MS" w:hAnsi="Trebuchet MS"/>
            <w:noProof/>
            <w:webHidden/>
          </w:rPr>
          <w:fldChar w:fldCharType="end"/>
        </w:r>
      </w:hyperlink>
    </w:p>
    <w:p w14:paraId="7311D33A" w14:textId="40641505"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0" w:history="1">
        <w:r w:rsidR="00F740D8" w:rsidRPr="006932EE">
          <w:rPr>
            <w:rStyle w:val="Lienhypertexte"/>
            <w:rFonts w:ascii="Trebuchet MS" w:hAnsi="Trebuchet MS"/>
            <w:noProof/>
          </w:rPr>
          <w:t>1.1</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Objet du marché</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_Toc209785580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4</w:t>
        </w:r>
        <w:r w:rsidR="00F740D8" w:rsidRPr="006932EE">
          <w:rPr>
            <w:rFonts w:ascii="Trebuchet MS" w:hAnsi="Trebuchet MS"/>
            <w:noProof/>
            <w:webHidden/>
          </w:rPr>
          <w:fldChar w:fldCharType="end"/>
        </w:r>
      </w:hyperlink>
    </w:p>
    <w:p w14:paraId="0DE15760" w14:textId="64FCC925"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1" w:history="1">
        <w:r w:rsidR="00F740D8" w:rsidRPr="006932EE">
          <w:rPr>
            <w:rStyle w:val="Lienhypertexte"/>
            <w:rFonts w:ascii="Trebuchet MS" w:hAnsi="Trebuchet MS"/>
            <w:noProof/>
          </w:rPr>
          <w:t>1.2</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Définition des parties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_Toc209785581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4</w:t>
        </w:r>
        <w:r w:rsidR="00F740D8" w:rsidRPr="006932EE">
          <w:rPr>
            <w:rFonts w:ascii="Trebuchet MS" w:hAnsi="Trebuchet MS"/>
            <w:noProof/>
            <w:webHidden/>
          </w:rPr>
          <w:fldChar w:fldCharType="end"/>
        </w:r>
      </w:hyperlink>
    </w:p>
    <w:p w14:paraId="18E1C8BB" w14:textId="72F00227"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2" w:history="1">
        <w:r w:rsidR="00F740D8" w:rsidRPr="006932EE">
          <w:rPr>
            <w:rStyle w:val="Lienhypertexte"/>
            <w:rFonts w:ascii="Trebuchet MS" w:hAnsi="Trebuchet MS"/>
            <w:noProof/>
          </w:rPr>
          <w:t>1.3</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Sous-traitance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_Toc209785582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4</w:t>
        </w:r>
        <w:r w:rsidR="00F740D8" w:rsidRPr="006932EE">
          <w:rPr>
            <w:rFonts w:ascii="Trebuchet MS" w:hAnsi="Trebuchet MS"/>
            <w:noProof/>
            <w:webHidden/>
          </w:rPr>
          <w:fldChar w:fldCharType="end"/>
        </w:r>
      </w:hyperlink>
    </w:p>
    <w:p w14:paraId="28DE7305" w14:textId="4EE0C53F"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3" w:history="1">
        <w:r w:rsidR="00F740D8" w:rsidRPr="006932EE">
          <w:rPr>
            <w:rStyle w:val="Lienhypertexte"/>
            <w:rFonts w:ascii="Trebuchet MS" w:hAnsi="Trebuchet MS"/>
            <w:noProof/>
          </w:rPr>
          <w:t>1.4</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Contenu de la mission</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_Toc209785583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5</w:t>
        </w:r>
        <w:r w:rsidR="00F740D8" w:rsidRPr="006932EE">
          <w:rPr>
            <w:rFonts w:ascii="Trebuchet MS" w:hAnsi="Trebuchet MS"/>
            <w:noProof/>
            <w:webHidden/>
          </w:rPr>
          <w:fldChar w:fldCharType="end"/>
        </w:r>
      </w:hyperlink>
    </w:p>
    <w:p w14:paraId="78EF4C6C" w14:textId="4696C234"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4" w:history="1">
        <w:r w:rsidR="00F740D8" w:rsidRPr="006932EE">
          <w:rPr>
            <w:rStyle w:val="Lienhypertexte"/>
            <w:rFonts w:ascii="Trebuchet MS" w:hAnsi="Trebuchet MS"/>
            <w:noProof/>
          </w:rPr>
          <w:t>1.5</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Tranches et options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_Toc209785584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6</w:t>
        </w:r>
        <w:r w:rsidR="00F740D8" w:rsidRPr="006932EE">
          <w:rPr>
            <w:rFonts w:ascii="Trebuchet MS" w:hAnsi="Trebuchet MS"/>
            <w:noProof/>
            <w:webHidden/>
          </w:rPr>
          <w:fldChar w:fldCharType="end"/>
        </w:r>
      </w:hyperlink>
    </w:p>
    <w:p w14:paraId="0F53C1A0" w14:textId="5DCA0724"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5" w:history="1">
        <w:r w:rsidR="00F740D8" w:rsidRPr="006932EE">
          <w:rPr>
            <w:rStyle w:val="Lienhypertexte"/>
            <w:rFonts w:ascii="Trebuchet MS" w:hAnsi="Trebuchet MS"/>
            <w:noProof/>
          </w:rPr>
          <w:t>1.6</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Personnes concernées par l’opération sans être parties au marché</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_Toc209785585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7</w:t>
        </w:r>
        <w:r w:rsidR="00F740D8" w:rsidRPr="006932EE">
          <w:rPr>
            <w:rFonts w:ascii="Trebuchet MS" w:hAnsi="Trebuchet MS"/>
            <w:noProof/>
            <w:webHidden/>
          </w:rPr>
          <w:fldChar w:fldCharType="end"/>
        </w:r>
      </w:hyperlink>
    </w:p>
    <w:p w14:paraId="1B37CA4E" w14:textId="36B38E6A"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6" w:history="1">
        <w:r w:rsidR="00F740D8" w:rsidRPr="006932EE">
          <w:rPr>
            <w:rStyle w:val="Lienhypertexte"/>
            <w:rFonts w:ascii="Trebuchet MS" w:hAnsi="Trebuchet MS"/>
            <w:noProof/>
          </w:rPr>
          <w:t>1.7</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Contrôle et direction du marché</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_Toc209785586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9</w:t>
        </w:r>
        <w:r w:rsidR="00F740D8" w:rsidRPr="006932EE">
          <w:rPr>
            <w:rFonts w:ascii="Trebuchet MS" w:hAnsi="Trebuchet MS"/>
            <w:noProof/>
            <w:webHidden/>
          </w:rPr>
          <w:fldChar w:fldCharType="end"/>
        </w:r>
      </w:hyperlink>
    </w:p>
    <w:p w14:paraId="4658C822" w14:textId="313971DE"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587" w:history="1">
        <w:r w:rsidR="00F740D8" w:rsidRPr="006932EE">
          <w:rPr>
            <w:rStyle w:val="Lienhypertexte"/>
            <w:rFonts w:ascii="Trebuchet MS" w:hAnsi="Trebuchet MS"/>
            <w:noProof/>
          </w:rPr>
          <w:t>ARTICLE 2.</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PIECES CONSTITUTIVES DU MARCHE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_Toc209785587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9</w:t>
        </w:r>
        <w:r w:rsidR="00F740D8" w:rsidRPr="006932EE">
          <w:rPr>
            <w:rFonts w:ascii="Trebuchet MS" w:hAnsi="Trebuchet MS"/>
            <w:noProof/>
            <w:webHidden/>
          </w:rPr>
          <w:fldChar w:fldCharType="end"/>
        </w:r>
      </w:hyperlink>
    </w:p>
    <w:p w14:paraId="5702AA39" w14:textId="1A69BE85"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8" w:history="1">
        <w:r w:rsidR="00F740D8" w:rsidRPr="006932EE">
          <w:rPr>
            <w:rStyle w:val="Lienhypertexte"/>
            <w:rFonts w:ascii="Trebuchet MS" w:hAnsi="Trebuchet MS"/>
            <w:noProof/>
          </w:rPr>
          <w:t>2.1</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Pièces particulières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_Toc209785588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9</w:t>
        </w:r>
        <w:r w:rsidR="00F740D8" w:rsidRPr="006932EE">
          <w:rPr>
            <w:rFonts w:ascii="Trebuchet MS" w:hAnsi="Trebuchet MS"/>
            <w:noProof/>
            <w:webHidden/>
          </w:rPr>
          <w:fldChar w:fldCharType="end"/>
        </w:r>
      </w:hyperlink>
    </w:p>
    <w:p w14:paraId="1C493FCD" w14:textId="7E0BA6B8"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89" w:history="1">
        <w:r w:rsidR="00F740D8" w:rsidRPr="006932EE">
          <w:rPr>
            <w:rStyle w:val="Lienhypertexte"/>
            <w:rFonts w:ascii="Trebuchet MS" w:hAnsi="Trebuchet MS"/>
            <w:noProof/>
          </w:rPr>
          <w:t>2.2</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Pièces générales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_Toc209785589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9</w:t>
        </w:r>
        <w:r w:rsidR="00F740D8" w:rsidRPr="006932EE">
          <w:rPr>
            <w:rFonts w:ascii="Trebuchet MS" w:hAnsi="Trebuchet MS"/>
            <w:noProof/>
            <w:webHidden/>
          </w:rPr>
          <w:fldChar w:fldCharType="end"/>
        </w:r>
      </w:hyperlink>
    </w:p>
    <w:p w14:paraId="41214EF3" w14:textId="2BFE853C"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590" w:history="1">
        <w:r w:rsidR="00F740D8" w:rsidRPr="006932EE">
          <w:rPr>
            <w:rStyle w:val="Lienhypertexte"/>
            <w:rFonts w:ascii="Trebuchet MS" w:hAnsi="Trebuchet MS"/>
            <w:noProof/>
          </w:rPr>
          <w:t>ARTICLE 3.</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EXECUTION DU MARCHE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_Toc209785590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10</w:t>
        </w:r>
        <w:r w:rsidR="00F740D8" w:rsidRPr="006932EE">
          <w:rPr>
            <w:rFonts w:ascii="Trebuchet MS" w:hAnsi="Trebuchet MS"/>
            <w:noProof/>
            <w:webHidden/>
          </w:rPr>
          <w:fldChar w:fldCharType="end"/>
        </w:r>
      </w:hyperlink>
    </w:p>
    <w:p w14:paraId="35DE91F3" w14:textId="0400F2E1"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1" w:history="1">
        <w:r w:rsidR="00F740D8" w:rsidRPr="006932EE">
          <w:rPr>
            <w:rStyle w:val="Lienhypertexte"/>
            <w:rFonts w:ascii="Trebuchet MS" w:hAnsi="Trebuchet MS"/>
            <w:noProof/>
          </w:rPr>
          <w:t>3.1</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Forme du marché</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_Toc209785591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10</w:t>
        </w:r>
        <w:r w:rsidR="00F740D8" w:rsidRPr="006932EE">
          <w:rPr>
            <w:rFonts w:ascii="Trebuchet MS" w:hAnsi="Trebuchet MS"/>
            <w:noProof/>
            <w:webHidden/>
          </w:rPr>
          <w:fldChar w:fldCharType="end"/>
        </w:r>
      </w:hyperlink>
    </w:p>
    <w:p w14:paraId="3691F0AB" w14:textId="315A675C"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2" w:history="1">
        <w:r w:rsidR="00F740D8" w:rsidRPr="006932EE">
          <w:rPr>
            <w:rStyle w:val="Lienhypertexte"/>
            <w:rFonts w:ascii="Trebuchet MS" w:hAnsi="Trebuchet MS"/>
            <w:noProof/>
          </w:rPr>
          <w:t>3.2</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Durée et délai</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_Toc209785592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10</w:t>
        </w:r>
        <w:r w:rsidR="00F740D8" w:rsidRPr="006932EE">
          <w:rPr>
            <w:rFonts w:ascii="Trebuchet MS" w:hAnsi="Trebuchet MS"/>
            <w:noProof/>
            <w:webHidden/>
          </w:rPr>
          <w:fldChar w:fldCharType="end"/>
        </w:r>
      </w:hyperlink>
    </w:p>
    <w:p w14:paraId="17CA9E59" w14:textId="0BE64942"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3" w:history="1">
        <w:r w:rsidR="00F740D8" w:rsidRPr="006932EE">
          <w:rPr>
            <w:rStyle w:val="Lienhypertexte"/>
            <w:rFonts w:ascii="Trebuchet MS" w:hAnsi="Trebuchet MS"/>
            <w:noProof/>
          </w:rPr>
          <w:t>3.3</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Règles relatives à la mobilisation des ressources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_Toc209785593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10</w:t>
        </w:r>
        <w:r w:rsidR="00F740D8" w:rsidRPr="006932EE">
          <w:rPr>
            <w:rFonts w:ascii="Trebuchet MS" w:hAnsi="Trebuchet MS"/>
            <w:noProof/>
            <w:webHidden/>
          </w:rPr>
          <w:fldChar w:fldCharType="end"/>
        </w:r>
      </w:hyperlink>
    </w:p>
    <w:p w14:paraId="53298815" w14:textId="04FAB7B0"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4" w:history="1">
        <w:r w:rsidR="00F740D8" w:rsidRPr="006932EE">
          <w:rPr>
            <w:rStyle w:val="Lienhypertexte"/>
            <w:rFonts w:ascii="Trebuchet MS" w:hAnsi="Trebuchet MS"/>
            <w:noProof/>
          </w:rPr>
          <w:t>3.4</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Clauses sociales et environnementales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_Toc209785594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11</w:t>
        </w:r>
        <w:r w:rsidR="00F740D8" w:rsidRPr="006932EE">
          <w:rPr>
            <w:rFonts w:ascii="Trebuchet MS" w:hAnsi="Trebuchet MS"/>
            <w:noProof/>
            <w:webHidden/>
          </w:rPr>
          <w:fldChar w:fldCharType="end"/>
        </w:r>
      </w:hyperlink>
    </w:p>
    <w:p w14:paraId="7B567FF7" w14:textId="739739B8"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595" w:history="1">
        <w:r w:rsidR="00F740D8" w:rsidRPr="006932EE">
          <w:rPr>
            <w:rStyle w:val="Lienhypertexte"/>
            <w:rFonts w:ascii="Trebuchet MS" w:hAnsi="Trebuchet MS"/>
            <w:noProof/>
          </w:rPr>
          <w:t>ARTICLE 4.</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CLAUSES FINANCIERES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_Toc209785595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11</w:t>
        </w:r>
        <w:r w:rsidR="00F740D8" w:rsidRPr="006932EE">
          <w:rPr>
            <w:rFonts w:ascii="Trebuchet MS" w:hAnsi="Trebuchet MS"/>
            <w:noProof/>
            <w:webHidden/>
          </w:rPr>
          <w:fldChar w:fldCharType="end"/>
        </w:r>
      </w:hyperlink>
    </w:p>
    <w:p w14:paraId="40782DFA" w14:textId="2FDBA55F"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6" w:history="1">
        <w:r w:rsidR="00F740D8" w:rsidRPr="006932EE">
          <w:rPr>
            <w:rStyle w:val="Lienhypertexte"/>
            <w:rFonts w:ascii="Trebuchet MS" w:hAnsi="Trebuchet MS"/>
            <w:noProof/>
          </w:rPr>
          <w:t>4.1</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Généralités et caractéristique des prix pratiqués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_Toc209785596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11</w:t>
        </w:r>
        <w:r w:rsidR="00F740D8" w:rsidRPr="006932EE">
          <w:rPr>
            <w:rFonts w:ascii="Trebuchet MS" w:hAnsi="Trebuchet MS"/>
            <w:noProof/>
            <w:webHidden/>
          </w:rPr>
          <w:fldChar w:fldCharType="end"/>
        </w:r>
      </w:hyperlink>
    </w:p>
    <w:p w14:paraId="5D88A46A" w14:textId="3372519E"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7" w:history="1">
        <w:r w:rsidR="00F740D8" w:rsidRPr="006932EE">
          <w:rPr>
            <w:rStyle w:val="Lienhypertexte"/>
            <w:rFonts w:ascii="Trebuchet MS" w:hAnsi="Trebuchet MS"/>
            <w:noProof/>
          </w:rPr>
          <w:t>4.2</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Forfait de rémunération provisoire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_Toc209785597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12</w:t>
        </w:r>
        <w:r w:rsidR="00F740D8" w:rsidRPr="006932EE">
          <w:rPr>
            <w:rFonts w:ascii="Trebuchet MS" w:hAnsi="Trebuchet MS"/>
            <w:noProof/>
            <w:webHidden/>
          </w:rPr>
          <w:fldChar w:fldCharType="end"/>
        </w:r>
      </w:hyperlink>
    </w:p>
    <w:p w14:paraId="5E18531E" w14:textId="5E046882"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8" w:history="1">
        <w:r w:rsidR="00F740D8" w:rsidRPr="006932EE">
          <w:rPr>
            <w:rStyle w:val="Lienhypertexte"/>
            <w:rFonts w:ascii="Trebuchet MS" w:hAnsi="Trebuchet MS"/>
            <w:noProof/>
          </w:rPr>
          <w:t>4.3</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Prix révisables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_Toc209785598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12</w:t>
        </w:r>
        <w:r w:rsidR="00F740D8" w:rsidRPr="006932EE">
          <w:rPr>
            <w:rFonts w:ascii="Trebuchet MS" w:hAnsi="Trebuchet MS"/>
            <w:noProof/>
            <w:webHidden/>
          </w:rPr>
          <w:fldChar w:fldCharType="end"/>
        </w:r>
      </w:hyperlink>
    </w:p>
    <w:p w14:paraId="66399338" w14:textId="63FBBA18"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599" w:history="1">
        <w:r w:rsidR="00F740D8" w:rsidRPr="006932EE">
          <w:rPr>
            <w:rStyle w:val="Lienhypertexte"/>
            <w:rFonts w:ascii="Trebuchet MS" w:hAnsi="Trebuchet MS"/>
            <w:noProof/>
          </w:rPr>
          <w:t>4.4</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Modifications en cours d’exécution du marché – clause de réexamen</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_Toc209785599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13</w:t>
        </w:r>
        <w:r w:rsidR="00F740D8" w:rsidRPr="006932EE">
          <w:rPr>
            <w:rFonts w:ascii="Trebuchet MS" w:hAnsi="Trebuchet MS"/>
            <w:noProof/>
            <w:webHidden/>
          </w:rPr>
          <w:fldChar w:fldCharType="end"/>
        </w:r>
      </w:hyperlink>
    </w:p>
    <w:p w14:paraId="49D1A5B5" w14:textId="43B1F6DC"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600" w:history="1">
        <w:r w:rsidR="00F740D8" w:rsidRPr="006932EE">
          <w:rPr>
            <w:rStyle w:val="Lienhypertexte"/>
            <w:rFonts w:ascii="Trebuchet MS" w:hAnsi="Trebuchet MS"/>
            <w:noProof/>
          </w:rPr>
          <w:t>4.5</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Engagement contractuel du maître d’œuvre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_Toc209785600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16</w:t>
        </w:r>
        <w:r w:rsidR="00F740D8" w:rsidRPr="006932EE">
          <w:rPr>
            <w:rFonts w:ascii="Trebuchet MS" w:hAnsi="Trebuchet MS"/>
            <w:noProof/>
            <w:webHidden/>
          </w:rPr>
          <w:fldChar w:fldCharType="end"/>
        </w:r>
      </w:hyperlink>
    </w:p>
    <w:p w14:paraId="0ACEECD8" w14:textId="6B55C11E"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601" w:history="1">
        <w:r w:rsidR="00F740D8" w:rsidRPr="006932EE">
          <w:rPr>
            <w:rStyle w:val="Lienhypertexte"/>
            <w:rFonts w:ascii="Trebuchet MS" w:hAnsi="Trebuchet MS"/>
            <w:noProof/>
          </w:rPr>
          <w:t>4.6</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Règlement des comptes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_Toc209785601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20</w:t>
        </w:r>
        <w:r w:rsidR="00F740D8" w:rsidRPr="006932EE">
          <w:rPr>
            <w:rFonts w:ascii="Trebuchet MS" w:hAnsi="Trebuchet MS"/>
            <w:noProof/>
            <w:webHidden/>
          </w:rPr>
          <w:fldChar w:fldCharType="end"/>
        </w:r>
      </w:hyperlink>
    </w:p>
    <w:p w14:paraId="3F60D703" w14:textId="791D3249"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602" w:history="1">
        <w:r w:rsidR="00F740D8" w:rsidRPr="006932EE">
          <w:rPr>
            <w:rStyle w:val="Lienhypertexte"/>
            <w:rFonts w:ascii="Trebuchet MS" w:hAnsi="Trebuchet MS"/>
            <w:noProof/>
          </w:rPr>
          <w:t>ARTICLE 5.</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DELAIS DES PRESTATIONS ET ADMISSION DES RENDUS D’ETUDES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_Toc209785602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27</w:t>
        </w:r>
        <w:r w:rsidR="00F740D8" w:rsidRPr="006932EE">
          <w:rPr>
            <w:rFonts w:ascii="Trebuchet MS" w:hAnsi="Trebuchet MS"/>
            <w:noProof/>
            <w:webHidden/>
          </w:rPr>
          <w:fldChar w:fldCharType="end"/>
        </w:r>
      </w:hyperlink>
    </w:p>
    <w:p w14:paraId="01255EF1" w14:textId="22F86F1B"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603" w:history="1">
        <w:r w:rsidR="00F740D8" w:rsidRPr="006932EE">
          <w:rPr>
            <w:rStyle w:val="Lienhypertexte"/>
            <w:rFonts w:ascii="Trebuchet MS" w:hAnsi="Trebuchet MS"/>
            <w:noProof/>
          </w:rPr>
          <w:t>5.1</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Généralités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_Toc209785603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27</w:t>
        </w:r>
        <w:r w:rsidR="00F740D8" w:rsidRPr="006932EE">
          <w:rPr>
            <w:rFonts w:ascii="Trebuchet MS" w:hAnsi="Trebuchet MS"/>
            <w:noProof/>
            <w:webHidden/>
          </w:rPr>
          <w:fldChar w:fldCharType="end"/>
        </w:r>
      </w:hyperlink>
    </w:p>
    <w:p w14:paraId="11B7F6A8" w14:textId="1D58354F"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604" w:history="1">
        <w:r w:rsidR="00F740D8" w:rsidRPr="006932EE">
          <w:rPr>
            <w:rStyle w:val="Lienhypertexte"/>
            <w:rFonts w:ascii="Trebuchet MS" w:hAnsi="Trebuchet MS"/>
            <w:noProof/>
          </w:rPr>
          <w:t>5.2</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Délais d'exécution des prestations par élément de mission :</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_Toc209785604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28</w:t>
        </w:r>
        <w:r w:rsidR="00F740D8" w:rsidRPr="006932EE">
          <w:rPr>
            <w:rFonts w:ascii="Trebuchet MS" w:hAnsi="Trebuchet MS"/>
            <w:noProof/>
            <w:webHidden/>
          </w:rPr>
          <w:fldChar w:fldCharType="end"/>
        </w:r>
      </w:hyperlink>
    </w:p>
    <w:p w14:paraId="597E39DD" w14:textId="347278A1" w:rsidR="00F740D8" w:rsidRPr="006932EE" w:rsidRDefault="00D9703A">
      <w:pPr>
        <w:pStyle w:val="TM2"/>
        <w:tabs>
          <w:tab w:val="left" w:pos="502"/>
          <w:tab w:val="right" w:pos="7926"/>
        </w:tabs>
        <w:rPr>
          <w:rFonts w:ascii="Trebuchet MS" w:eastAsiaTheme="minorEastAsia" w:hAnsi="Trebuchet MS" w:cstheme="minorBidi"/>
          <w:b w:val="0"/>
          <w:bCs w:val="0"/>
          <w:smallCaps w:val="0"/>
          <w:noProof/>
          <w:lang w:eastAsia="fr-FR"/>
        </w:rPr>
      </w:pPr>
      <w:hyperlink w:anchor="_Toc209785605" w:history="1">
        <w:r w:rsidR="00F740D8" w:rsidRPr="006932EE">
          <w:rPr>
            <w:rStyle w:val="Lienhypertexte"/>
            <w:rFonts w:ascii="Trebuchet MS" w:hAnsi="Trebuchet MS"/>
            <w:noProof/>
          </w:rPr>
          <w:t>5.3</w:t>
        </w:r>
        <w:r w:rsidR="00F740D8" w:rsidRPr="006932EE">
          <w:rPr>
            <w:rFonts w:ascii="Trebuchet MS" w:eastAsiaTheme="minorEastAsia" w:hAnsi="Trebuchet MS" w:cstheme="minorBidi"/>
            <w:b w:val="0"/>
            <w:bCs w:val="0"/>
            <w:smallCaps w:val="0"/>
            <w:noProof/>
            <w:lang w:eastAsia="fr-FR"/>
          </w:rPr>
          <w:tab/>
        </w:r>
        <w:r w:rsidR="00F740D8" w:rsidRPr="006932EE">
          <w:rPr>
            <w:rStyle w:val="Lienhypertexte"/>
            <w:rFonts w:ascii="Trebuchet MS" w:hAnsi="Trebuchet MS"/>
            <w:noProof/>
          </w:rPr>
          <w:t>Admission des prestations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_Toc209785605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28</w:t>
        </w:r>
        <w:r w:rsidR="00F740D8" w:rsidRPr="006932EE">
          <w:rPr>
            <w:rFonts w:ascii="Trebuchet MS" w:hAnsi="Trebuchet MS"/>
            <w:noProof/>
            <w:webHidden/>
          </w:rPr>
          <w:fldChar w:fldCharType="end"/>
        </w:r>
      </w:hyperlink>
    </w:p>
    <w:p w14:paraId="5A7EA66B" w14:textId="457F7D06"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606" w:history="1">
        <w:r w:rsidR="00F740D8" w:rsidRPr="006932EE">
          <w:rPr>
            <w:rStyle w:val="Lienhypertexte"/>
            <w:rFonts w:ascii="Trebuchet MS" w:hAnsi="Trebuchet MS"/>
            <w:noProof/>
          </w:rPr>
          <w:t>ARTICLE 6.</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PENALITES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_Toc209785606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30</w:t>
        </w:r>
        <w:r w:rsidR="00F740D8" w:rsidRPr="006932EE">
          <w:rPr>
            <w:rFonts w:ascii="Trebuchet MS" w:hAnsi="Trebuchet MS"/>
            <w:noProof/>
            <w:webHidden/>
          </w:rPr>
          <w:fldChar w:fldCharType="end"/>
        </w:r>
      </w:hyperlink>
    </w:p>
    <w:p w14:paraId="47C331D5" w14:textId="5C01D3F1" w:rsidR="00F740D8" w:rsidRPr="006932EE" w:rsidRDefault="00D9703A">
      <w:pPr>
        <w:pStyle w:val="TM2"/>
        <w:tabs>
          <w:tab w:val="right" w:pos="7926"/>
        </w:tabs>
        <w:rPr>
          <w:rFonts w:ascii="Trebuchet MS" w:eastAsiaTheme="minorEastAsia" w:hAnsi="Trebuchet MS" w:cstheme="minorBidi"/>
          <w:b w:val="0"/>
          <w:bCs w:val="0"/>
          <w:smallCaps w:val="0"/>
          <w:noProof/>
          <w:lang w:eastAsia="fr-FR"/>
        </w:rPr>
      </w:pPr>
      <w:hyperlink w:anchor="_Toc209785607" w:history="1">
        <w:r w:rsidR="00F740D8" w:rsidRPr="006932EE">
          <w:rPr>
            <w:rStyle w:val="Lienhypertexte"/>
            <w:rFonts w:ascii="Trebuchet MS" w:hAnsi="Trebuchet MS"/>
            <w:noProof/>
          </w:rPr>
          <w:t>Retard dans la vérification des projets de décomptes mensuels des entrepreneurs.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_Toc209785607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32</w:t>
        </w:r>
        <w:r w:rsidR="00F740D8" w:rsidRPr="006932EE">
          <w:rPr>
            <w:rFonts w:ascii="Trebuchet MS" w:hAnsi="Trebuchet MS"/>
            <w:noProof/>
            <w:webHidden/>
          </w:rPr>
          <w:fldChar w:fldCharType="end"/>
        </w:r>
      </w:hyperlink>
    </w:p>
    <w:p w14:paraId="265BA5DA" w14:textId="4D2C9FE3" w:rsidR="00F740D8" w:rsidRPr="006932EE" w:rsidRDefault="00D9703A">
      <w:pPr>
        <w:pStyle w:val="TM2"/>
        <w:tabs>
          <w:tab w:val="right" w:pos="7926"/>
        </w:tabs>
        <w:rPr>
          <w:rFonts w:ascii="Trebuchet MS" w:eastAsiaTheme="minorEastAsia" w:hAnsi="Trebuchet MS" w:cstheme="minorBidi"/>
          <w:b w:val="0"/>
          <w:bCs w:val="0"/>
          <w:smallCaps w:val="0"/>
          <w:noProof/>
          <w:lang w:eastAsia="fr-FR"/>
        </w:rPr>
      </w:pPr>
      <w:hyperlink w:anchor="_Toc209785608" w:history="1">
        <w:r w:rsidR="00F740D8" w:rsidRPr="006932EE">
          <w:rPr>
            <w:rStyle w:val="Lienhypertexte"/>
            <w:rFonts w:ascii="Trebuchet MS" w:hAnsi="Trebuchet MS"/>
            <w:noProof/>
          </w:rPr>
          <w:t>Retard dans la vérification du projet de décompte final de l’entrepreneur et l’établissement du décompte général.</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_Toc209785608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32</w:t>
        </w:r>
        <w:r w:rsidR="00F740D8" w:rsidRPr="006932EE">
          <w:rPr>
            <w:rFonts w:ascii="Trebuchet MS" w:hAnsi="Trebuchet MS"/>
            <w:noProof/>
            <w:webHidden/>
          </w:rPr>
          <w:fldChar w:fldCharType="end"/>
        </w:r>
      </w:hyperlink>
    </w:p>
    <w:p w14:paraId="24F65E22" w14:textId="43FEB16A"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609" w:history="1">
        <w:r w:rsidR="00F740D8" w:rsidRPr="006932EE">
          <w:rPr>
            <w:rStyle w:val="Lienhypertexte"/>
            <w:rFonts w:ascii="Trebuchet MS" w:hAnsi="Trebuchet MS"/>
            <w:noProof/>
          </w:rPr>
          <w:t>ARTICLE 7.</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ASSURANCES</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_Toc209785609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32</w:t>
        </w:r>
        <w:r w:rsidR="00F740D8" w:rsidRPr="006932EE">
          <w:rPr>
            <w:rFonts w:ascii="Trebuchet MS" w:hAnsi="Trebuchet MS"/>
            <w:noProof/>
            <w:webHidden/>
          </w:rPr>
          <w:fldChar w:fldCharType="end"/>
        </w:r>
      </w:hyperlink>
    </w:p>
    <w:p w14:paraId="1A861233" w14:textId="1CE90335"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610" w:history="1">
        <w:r w:rsidR="00F740D8" w:rsidRPr="006932EE">
          <w:rPr>
            <w:rStyle w:val="Lienhypertexte"/>
            <w:rFonts w:ascii="Trebuchet MS" w:hAnsi="Trebuchet MS"/>
            <w:noProof/>
          </w:rPr>
          <w:t>ARTICLE 8.</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PROPRIETE INTELLECTUELLE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_Toc209785610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33</w:t>
        </w:r>
        <w:r w:rsidR="00F740D8" w:rsidRPr="006932EE">
          <w:rPr>
            <w:rFonts w:ascii="Trebuchet MS" w:hAnsi="Trebuchet MS"/>
            <w:noProof/>
            <w:webHidden/>
          </w:rPr>
          <w:fldChar w:fldCharType="end"/>
        </w:r>
      </w:hyperlink>
    </w:p>
    <w:p w14:paraId="2474EBD2" w14:textId="322CB79C" w:rsidR="00F740D8" w:rsidRPr="006932EE" w:rsidRDefault="00D9703A">
      <w:pPr>
        <w:pStyle w:val="TM1"/>
        <w:tabs>
          <w:tab w:val="left" w:pos="1182"/>
          <w:tab w:val="right" w:pos="7926"/>
        </w:tabs>
        <w:rPr>
          <w:rFonts w:ascii="Trebuchet MS" w:eastAsiaTheme="minorEastAsia" w:hAnsi="Trebuchet MS" w:cstheme="minorBidi"/>
          <w:b w:val="0"/>
          <w:bCs w:val="0"/>
          <w:caps w:val="0"/>
          <w:noProof/>
          <w:u w:val="none"/>
          <w:lang w:eastAsia="fr-FR"/>
        </w:rPr>
      </w:pPr>
      <w:hyperlink w:anchor="_Toc209785611" w:history="1">
        <w:r w:rsidR="00F740D8" w:rsidRPr="006932EE">
          <w:rPr>
            <w:rStyle w:val="Lienhypertexte"/>
            <w:rFonts w:ascii="Trebuchet MS" w:hAnsi="Trebuchet MS"/>
            <w:noProof/>
          </w:rPr>
          <w:t>ARTICLE 9.</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CONFIDENTIALITE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_Toc209785611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33</w:t>
        </w:r>
        <w:r w:rsidR="00F740D8" w:rsidRPr="006932EE">
          <w:rPr>
            <w:rFonts w:ascii="Trebuchet MS" w:hAnsi="Trebuchet MS"/>
            <w:noProof/>
            <w:webHidden/>
          </w:rPr>
          <w:fldChar w:fldCharType="end"/>
        </w:r>
      </w:hyperlink>
    </w:p>
    <w:p w14:paraId="3487A118" w14:textId="788CADB7" w:rsidR="00F740D8" w:rsidRPr="006932EE" w:rsidRDefault="00D9703A">
      <w:pPr>
        <w:pStyle w:val="TM1"/>
        <w:tabs>
          <w:tab w:val="left" w:pos="1293"/>
          <w:tab w:val="right" w:pos="7926"/>
        </w:tabs>
        <w:rPr>
          <w:rFonts w:ascii="Trebuchet MS" w:eastAsiaTheme="minorEastAsia" w:hAnsi="Trebuchet MS" w:cstheme="minorBidi"/>
          <w:b w:val="0"/>
          <w:bCs w:val="0"/>
          <w:caps w:val="0"/>
          <w:noProof/>
          <w:u w:val="none"/>
          <w:lang w:eastAsia="fr-FR"/>
        </w:rPr>
      </w:pPr>
      <w:hyperlink w:anchor="_Toc209785612" w:history="1">
        <w:r w:rsidR="00F740D8" w:rsidRPr="006932EE">
          <w:rPr>
            <w:rStyle w:val="Lienhypertexte"/>
            <w:rFonts w:ascii="Trebuchet MS" w:eastAsia="Trebuchet MS" w:hAnsi="Trebuchet MS"/>
            <w:noProof/>
            <w:lang w:eastAsia="en-US"/>
          </w:rPr>
          <w:t>ARTICLE 10.</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eastAsia="Trebuchet MS" w:hAnsi="Trebuchet MS"/>
            <w:noProof/>
          </w:rPr>
          <w:t>Protection des données à caractère personnel</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_Toc209785612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33</w:t>
        </w:r>
        <w:r w:rsidR="00F740D8" w:rsidRPr="006932EE">
          <w:rPr>
            <w:rFonts w:ascii="Trebuchet MS" w:hAnsi="Trebuchet MS"/>
            <w:noProof/>
            <w:webHidden/>
          </w:rPr>
          <w:fldChar w:fldCharType="end"/>
        </w:r>
      </w:hyperlink>
    </w:p>
    <w:p w14:paraId="523BEC56" w14:textId="47F141B6" w:rsidR="00F740D8" w:rsidRPr="006932EE" w:rsidRDefault="00D9703A">
      <w:pPr>
        <w:pStyle w:val="TM1"/>
        <w:tabs>
          <w:tab w:val="left" w:pos="1293"/>
          <w:tab w:val="right" w:pos="7926"/>
        </w:tabs>
        <w:rPr>
          <w:rFonts w:ascii="Trebuchet MS" w:eastAsiaTheme="minorEastAsia" w:hAnsi="Trebuchet MS" w:cstheme="minorBidi"/>
          <w:b w:val="0"/>
          <w:bCs w:val="0"/>
          <w:caps w:val="0"/>
          <w:noProof/>
          <w:u w:val="none"/>
          <w:lang w:eastAsia="fr-FR"/>
        </w:rPr>
      </w:pPr>
      <w:hyperlink w:anchor="_Toc209785613" w:history="1">
        <w:r w:rsidR="00F740D8" w:rsidRPr="006932EE">
          <w:rPr>
            <w:rStyle w:val="Lienhypertexte"/>
            <w:rFonts w:ascii="Trebuchet MS" w:hAnsi="Trebuchet MS"/>
            <w:noProof/>
          </w:rPr>
          <w:t>ARTICLE 11.</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FIN DE LA MISSION</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_Toc209785613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36</w:t>
        </w:r>
        <w:r w:rsidR="00F740D8" w:rsidRPr="006932EE">
          <w:rPr>
            <w:rFonts w:ascii="Trebuchet MS" w:hAnsi="Trebuchet MS"/>
            <w:noProof/>
            <w:webHidden/>
          </w:rPr>
          <w:fldChar w:fldCharType="end"/>
        </w:r>
      </w:hyperlink>
    </w:p>
    <w:p w14:paraId="5FE6782E" w14:textId="0D72C341" w:rsidR="00F740D8" w:rsidRPr="006932EE" w:rsidRDefault="00D9703A">
      <w:pPr>
        <w:pStyle w:val="TM1"/>
        <w:tabs>
          <w:tab w:val="left" w:pos="1293"/>
          <w:tab w:val="right" w:pos="7926"/>
        </w:tabs>
        <w:rPr>
          <w:rFonts w:ascii="Trebuchet MS" w:eastAsiaTheme="minorEastAsia" w:hAnsi="Trebuchet MS" w:cstheme="minorBidi"/>
          <w:b w:val="0"/>
          <w:bCs w:val="0"/>
          <w:caps w:val="0"/>
          <w:noProof/>
          <w:u w:val="none"/>
          <w:lang w:eastAsia="fr-FR"/>
        </w:rPr>
      </w:pPr>
      <w:hyperlink w:anchor="_Toc209785614" w:history="1">
        <w:r w:rsidR="00F740D8" w:rsidRPr="006932EE">
          <w:rPr>
            <w:rStyle w:val="Lienhypertexte"/>
            <w:rFonts w:ascii="Trebuchet MS" w:hAnsi="Trebuchet MS"/>
            <w:noProof/>
          </w:rPr>
          <w:t>ARTICLE 12.</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RESILIATION</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_Toc209785614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37</w:t>
        </w:r>
        <w:r w:rsidR="00F740D8" w:rsidRPr="006932EE">
          <w:rPr>
            <w:rFonts w:ascii="Trebuchet MS" w:hAnsi="Trebuchet MS"/>
            <w:noProof/>
            <w:webHidden/>
          </w:rPr>
          <w:fldChar w:fldCharType="end"/>
        </w:r>
      </w:hyperlink>
    </w:p>
    <w:p w14:paraId="279D6DDB" w14:textId="06B949D1" w:rsidR="00F740D8" w:rsidRPr="006932EE" w:rsidRDefault="00D9703A">
      <w:pPr>
        <w:pStyle w:val="TM1"/>
        <w:tabs>
          <w:tab w:val="left" w:pos="1293"/>
          <w:tab w:val="right" w:pos="7926"/>
        </w:tabs>
        <w:rPr>
          <w:rFonts w:ascii="Trebuchet MS" w:eastAsiaTheme="minorEastAsia" w:hAnsi="Trebuchet MS" w:cstheme="minorBidi"/>
          <w:b w:val="0"/>
          <w:bCs w:val="0"/>
          <w:caps w:val="0"/>
          <w:noProof/>
          <w:u w:val="none"/>
          <w:lang w:eastAsia="fr-FR"/>
        </w:rPr>
      </w:pPr>
      <w:hyperlink w:anchor="_Toc209785615" w:history="1">
        <w:r w:rsidR="00F740D8" w:rsidRPr="006932EE">
          <w:rPr>
            <w:rStyle w:val="Lienhypertexte"/>
            <w:rFonts w:ascii="Trebuchet MS" w:hAnsi="Trebuchet MS"/>
            <w:noProof/>
          </w:rPr>
          <w:t>ARTICLE 13.</w:t>
        </w:r>
        <w:r w:rsidR="00F740D8" w:rsidRPr="006932EE">
          <w:rPr>
            <w:rFonts w:ascii="Trebuchet MS" w:eastAsiaTheme="minorEastAsia" w:hAnsi="Trebuchet MS" w:cstheme="minorBidi"/>
            <w:b w:val="0"/>
            <w:bCs w:val="0"/>
            <w:caps w:val="0"/>
            <w:noProof/>
            <w:u w:val="none"/>
            <w:lang w:eastAsia="fr-FR"/>
          </w:rPr>
          <w:tab/>
        </w:r>
        <w:r w:rsidR="00F740D8" w:rsidRPr="006932EE">
          <w:rPr>
            <w:rStyle w:val="Lienhypertexte"/>
            <w:rFonts w:ascii="Trebuchet MS" w:hAnsi="Trebuchet MS"/>
            <w:noProof/>
          </w:rPr>
          <w:t>DEROGATION AU CCAG-MOE</w:t>
        </w:r>
        <w:r w:rsidR="00F740D8" w:rsidRPr="006932EE">
          <w:rPr>
            <w:rFonts w:ascii="Trebuchet MS" w:hAnsi="Trebuchet MS"/>
            <w:noProof/>
            <w:webHidden/>
          </w:rPr>
          <w:tab/>
        </w:r>
        <w:r w:rsidR="00F740D8" w:rsidRPr="006932EE">
          <w:rPr>
            <w:rFonts w:ascii="Trebuchet MS" w:hAnsi="Trebuchet MS"/>
            <w:noProof/>
            <w:webHidden/>
          </w:rPr>
          <w:fldChar w:fldCharType="begin"/>
        </w:r>
        <w:r w:rsidR="00F740D8" w:rsidRPr="006932EE">
          <w:rPr>
            <w:rFonts w:ascii="Trebuchet MS" w:hAnsi="Trebuchet MS"/>
            <w:noProof/>
            <w:webHidden/>
          </w:rPr>
          <w:instrText xml:space="preserve"> PAGEREF _Toc209785615 \h </w:instrText>
        </w:r>
        <w:r w:rsidR="00F740D8" w:rsidRPr="006932EE">
          <w:rPr>
            <w:rFonts w:ascii="Trebuchet MS" w:hAnsi="Trebuchet MS"/>
            <w:noProof/>
            <w:webHidden/>
          </w:rPr>
        </w:r>
        <w:r w:rsidR="00F740D8" w:rsidRPr="006932EE">
          <w:rPr>
            <w:rFonts w:ascii="Trebuchet MS" w:hAnsi="Trebuchet MS"/>
            <w:noProof/>
            <w:webHidden/>
          </w:rPr>
          <w:fldChar w:fldCharType="separate"/>
        </w:r>
        <w:r w:rsidR="00B2216A">
          <w:rPr>
            <w:rFonts w:ascii="Trebuchet MS" w:hAnsi="Trebuchet MS"/>
            <w:noProof/>
            <w:webHidden/>
          </w:rPr>
          <w:t>40</w:t>
        </w:r>
        <w:r w:rsidR="00F740D8" w:rsidRPr="006932EE">
          <w:rPr>
            <w:rFonts w:ascii="Trebuchet MS" w:hAnsi="Trebuchet MS"/>
            <w:noProof/>
            <w:webHidden/>
          </w:rPr>
          <w:fldChar w:fldCharType="end"/>
        </w:r>
      </w:hyperlink>
    </w:p>
    <w:p w14:paraId="7D7D50BE" w14:textId="5D8C28AC" w:rsidR="00593820" w:rsidRPr="006932EE" w:rsidRDefault="00B04D8C" w:rsidP="00C179ED">
      <w:pPr>
        <w:pStyle w:val="TM1"/>
        <w:tabs>
          <w:tab w:val="right" w:leader="dot" w:pos="7936"/>
        </w:tabs>
        <w:jc w:val="both"/>
        <w:rPr>
          <w:rFonts w:ascii="Trebuchet MS" w:hAnsi="Trebuchet MS"/>
          <w:color w:val="000000"/>
        </w:rPr>
        <w:sectPr w:rsidR="00593820" w:rsidRPr="006932EE" w:rsidSect="006D4922">
          <w:footnotePr>
            <w:pos w:val="beneathText"/>
          </w:footnotePr>
          <w:type w:val="continuous"/>
          <w:pgSz w:w="11906" w:h="16838"/>
          <w:pgMar w:top="1418" w:right="1985" w:bottom="1418" w:left="1985" w:header="720" w:footer="720" w:gutter="0"/>
          <w:cols w:space="720"/>
          <w:docGrid w:linePitch="360"/>
        </w:sectPr>
      </w:pPr>
      <w:r w:rsidRPr="006932EE">
        <w:rPr>
          <w:rFonts w:ascii="Trebuchet MS" w:hAnsi="Trebuchet MS" w:cs="Times New Roman"/>
          <w:i/>
          <w:iCs/>
          <w:caps w:val="0"/>
          <w:color w:val="000000"/>
          <w:u w:val="none"/>
        </w:rPr>
        <w:fldChar w:fldCharType="end"/>
      </w:r>
    </w:p>
    <w:p w14:paraId="4B8F7AFD" w14:textId="77777777" w:rsidR="00593820" w:rsidRPr="006932EE" w:rsidRDefault="00593820" w:rsidP="00593820">
      <w:pPr>
        <w:pStyle w:val="standard"/>
        <w:tabs>
          <w:tab w:val="right" w:leader="underscore" w:pos="7926"/>
        </w:tabs>
        <w:jc w:val="center"/>
        <w:rPr>
          <w:rFonts w:ascii="Trebuchet MS" w:hAnsi="Trebuchet MS"/>
          <w:i/>
          <w:color w:val="000000"/>
          <w:szCs w:val="22"/>
        </w:rPr>
      </w:pPr>
    </w:p>
    <w:p w14:paraId="5A6E2063" w14:textId="1A651FA5" w:rsidR="00593820" w:rsidRPr="006932EE" w:rsidRDefault="00593820" w:rsidP="00EC0CCD">
      <w:pPr>
        <w:pStyle w:val="Titre1"/>
        <w:pageBreakBefore/>
        <w:tabs>
          <w:tab w:val="num" w:pos="792"/>
        </w:tabs>
        <w:rPr>
          <w:rFonts w:ascii="Trebuchet MS" w:hAnsi="Trebuchet MS"/>
          <w:sz w:val="22"/>
          <w:szCs w:val="22"/>
        </w:rPr>
      </w:pPr>
      <w:bookmarkStart w:id="0" w:name="_Toc190677755"/>
      <w:bookmarkStart w:id="1" w:name="_Toc209785579"/>
      <w:r w:rsidRPr="006932EE">
        <w:rPr>
          <w:rFonts w:ascii="Trebuchet MS" w:hAnsi="Trebuchet MS"/>
          <w:sz w:val="22"/>
          <w:szCs w:val="22"/>
        </w:rPr>
        <w:lastRenderedPageBreak/>
        <w:t>OBJET – DISPOSITIONS GENERALES</w:t>
      </w:r>
      <w:bookmarkEnd w:id="0"/>
      <w:bookmarkEnd w:id="1"/>
    </w:p>
    <w:p w14:paraId="464EC399" w14:textId="2EB6E100" w:rsidR="007217EE" w:rsidRPr="007217EE" w:rsidRDefault="00593820" w:rsidP="007217EE">
      <w:pPr>
        <w:pStyle w:val="Titre2"/>
        <w:widowControl w:val="0"/>
        <w:numPr>
          <w:ilvl w:val="1"/>
          <w:numId w:val="100"/>
        </w:numPr>
        <w:tabs>
          <w:tab w:val="left" w:pos="567"/>
        </w:tabs>
        <w:autoSpaceDN w:val="0"/>
        <w:spacing w:before="340"/>
        <w:jc w:val="left"/>
        <w:textAlignment w:val="baseline"/>
        <w:rPr>
          <w:rFonts w:ascii="Trebuchet MS" w:hAnsi="Trebuchet MS"/>
          <w:sz w:val="22"/>
          <w:szCs w:val="22"/>
        </w:rPr>
      </w:pPr>
      <w:bookmarkStart w:id="2" w:name="_Toc190677756"/>
      <w:bookmarkStart w:id="3" w:name="_Toc209785580"/>
      <w:r w:rsidRPr="006932EE">
        <w:rPr>
          <w:rFonts w:ascii="Trebuchet MS" w:hAnsi="Trebuchet MS"/>
          <w:sz w:val="22"/>
          <w:szCs w:val="22"/>
        </w:rPr>
        <w:t xml:space="preserve">Objet </w:t>
      </w:r>
      <w:bookmarkEnd w:id="2"/>
      <w:r w:rsidR="00207AB5" w:rsidRPr="006932EE">
        <w:rPr>
          <w:rFonts w:ascii="Trebuchet MS" w:hAnsi="Trebuchet MS"/>
          <w:sz w:val="22"/>
          <w:szCs w:val="22"/>
        </w:rPr>
        <w:t>du marché</w:t>
      </w:r>
      <w:bookmarkEnd w:id="3"/>
    </w:p>
    <w:p w14:paraId="5A04E808" w14:textId="28D215FE" w:rsidR="000750FF" w:rsidRPr="006932EE" w:rsidRDefault="000750FF" w:rsidP="000750FF">
      <w:pPr>
        <w:spacing w:line="276" w:lineRule="auto"/>
        <w:jc w:val="both"/>
        <w:rPr>
          <w:rFonts w:ascii="Trebuchet MS" w:hAnsi="Trebuchet MS" w:cs="Arial"/>
          <w:sz w:val="22"/>
          <w:szCs w:val="22"/>
        </w:rPr>
      </w:pPr>
      <w:r w:rsidRPr="006932EE">
        <w:rPr>
          <w:rFonts w:ascii="Trebuchet MS" w:hAnsi="Trebuchet MS" w:cs="Arial"/>
          <w:sz w:val="22"/>
          <w:szCs w:val="22"/>
        </w:rPr>
        <w:t xml:space="preserve">Les éléments de mission du présent </w:t>
      </w:r>
      <w:r w:rsidR="001C0A6E" w:rsidRPr="006932EE">
        <w:rPr>
          <w:rFonts w:ascii="Trebuchet MS" w:hAnsi="Trebuchet MS" w:cs="Arial"/>
          <w:sz w:val="22"/>
          <w:szCs w:val="22"/>
        </w:rPr>
        <w:t>marché</w:t>
      </w:r>
      <w:r w:rsidRPr="006932EE">
        <w:rPr>
          <w:rFonts w:ascii="Trebuchet MS" w:hAnsi="Trebuchet MS" w:cs="Arial"/>
          <w:sz w:val="22"/>
          <w:szCs w:val="22"/>
        </w:rPr>
        <w:t xml:space="preserve"> correspondent aux attentes et enjeux de la maîtrise d’ouvrage de l’opération de </w:t>
      </w:r>
      <w:r w:rsidR="002A06AB" w:rsidRPr="006932EE">
        <w:rPr>
          <w:rFonts w:ascii="Trebuchet MS" w:hAnsi="Trebuchet MS" w:cs="Arial"/>
          <w:sz w:val="22"/>
          <w:szCs w:val="22"/>
        </w:rPr>
        <w:t>réfection des toitures terrasses du bâtiment 407</w:t>
      </w:r>
      <w:r w:rsidRPr="006932EE">
        <w:rPr>
          <w:rFonts w:ascii="Trebuchet MS" w:hAnsi="Trebuchet MS" w:cs="Arial"/>
          <w:sz w:val="22"/>
          <w:szCs w:val="22"/>
        </w:rPr>
        <w:t xml:space="preserve"> relative à une « mission de base » au sens de l’article R.2431-5 du code de la commande publique. S’ajoutent à cette mission de base des missions complémentaires</w:t>
      </w:r>
      <w:r w:rsidR="002709C3" w:rsidRPr="006932EE">
        <w:rPr>
          <w:rFonts w:ascii="Trebuchet MS" w:hAnsi="Trebuchet MS" w:cs="Arial"/>
          <w:sz w:val="22"/>
          <w:szCs w:val="22"/>
        </w:rPr>
        <w:t xml:space="preserve">. </w:t>
      </w:r>
    </w:p>
    <w:p w14:paraId="09466E5D" w14:textId="77777777" w:rsidR="000750FF" w:rsidRPr="006932EE" w:rsidRDefault="000750FF" w:rsidP="001C0A6E">
      <w:pPr>
        <w:spacing w:line="276" w:lineRule="auto"/>
        <w:jc w:val="both"/>
        <w:rPr>
          <w:rFonts w:ascii="Trebuchet MS" w:hAnsi="Trebuchet MS" w:cs="Arial"/>
          <w:sz w:val="22"/>
          <w:szCs w:val="22"/>
        </w:rPr>
      </w:pPr>
    </w:p>
    <w:p w14:paraId="2CAEE320" w14:textId="77777777" w:rsidR="002709C3" w:rsidRPr="006932EE" w:rsidRDefault="002709C3" w:rsidP="002709C3">
      <w:pPr>
        <w:pStyle w:val="P2"/>
        <w:ind w:left="0"/>
        <w:rPr>
          <w:rFonts w:ascii="Trebuchet MS" w:hAnsi="Trebuchet MS" w:cs="Times New Roman"/>
          <w:sz w:val="22"/>
          <w:szCs w:val="22"/>
        </w:rPr>
      </w:pPr>
      <w:r w:rsidRPr="006932EE">
        <w:rPr>
          <w:rFonts w:ascii="Trebuchet MS" w:hAnsi="Trebuchet MS" w:cs="Times New Roman"/>
          <w:sz w:val="22"/>
          <w:szCs w:val="22"/>
        </w:rPr>
        <w:t xml:space="preserve">Les missions confiées au titulaire sont décrites notamment par les dispositions du Livre IV du Code de la commande publique relatives aux marchés publics liés à la maîtrise d’ouvrage publique et à la maîtrise d’œuvre privée. </w:t>
      </w:r>
    </w:p>
    <w:p w14:paraId="4C4BFA85" w14:textId="77777777" w:rsidR="002709C3" w:rsidRPr="006932EE" w:rsidRDefault="002709C3" w:rsidP="002709C3">
      <w:pPr>
        <w:pStyle w:val="P2"/>
        <w:ind w:left="0"/>
        <w:rPr>
          <w:rFonts w:ascii="Trebuchet MS" w:hAnsi="Trebuchet MS" w:cs="Times New Roman"/>
          <w:sz w:val="22"/>
          <w:szCs w:val="22"/>
        </w:rPr>
      </w:pPr>
      <w:r w:rsidRPr="006932EE">
        <w:rPr>
          <w:rFonts w:ascii="Trebuchet MS" w:hAnsi="Trebuchet MS" w:cs="Times New Roman"/>
          <w:sz w:val="22"/>
          <w:szCs w:val="22"/>
        </w:rPr>
        <w:t>Ces missions sont définies au sein du cahier des clauses techniques.</w:t>
      </w:r>
    </w:p>
    <w:p w14:paraId="67FF6C4A" w14:textId="77777777" w:rsidR="00D63993" w:rsidRPr="006932EE" w:rsidRDefault="00D63993" w:rsidP="00CA7640">
      <w:pPr>
        <w:pStyle w:val="Commentaire"/>
        <w:jc w:val="both"/>
        <w:rPr>
          <w:rFonts w:ascii="Trebuchet MS" w:hAnsi="Trebuchet MS"/>
          <w:sz w:val="22"/>
          <w:szCs w:val="22"/>
        </w:rPr>
      </w:pPr>
    </w:p>
    <w:p w14:paraId="149FED78" w14:textId="7B6F3C7E" w:rsidR="002A06AB" w:rsidRPr="006932EE" w:rsidRDefault="000436F0" w:rsidP="002A06AB">
      <w:pPr>
        <w:pStyle w:val="ParagrapheIndent2"/>
        <w:spacing w:line="232" w:lineRule="exact"/>
        <w:ind w:left="20" w:right="20"/>
        <w:jc w:val="both"/>
        <w:rPr>
          <w:rFonts w:cs="Arial"/>
          <w:sz w:val="22"/>
          <w:szCs w:val="22"/>
          <w:lang w:val="fr-FR"/>
        </w:rPr>
      </w:pPr>
      <w:r w:rsidRPr="006932EE">
        <w:rPr>
          <w:rFonts w:cs="Arial"/>
          <w:sz w:val="22"/>
          <w:szCs w:val="22"/>
          <w:u w:val="single"/>
          <w:lang w:val="fr-FR"/>
        </w:rPr>
        <w:t>Lieux d’exécution</w:t>
      </w:r>
      <w:r w:rsidRPr="006932EE">
        <w:rPr>
          <w:rFonts w:cs="Arial"/>
          <w:sz w:val="22"/>
          <w:szCs w:val="22"/>
          <w:lang w:val="fr-FR"/>
        </w:rPr>
        <w:t xml:space="preserve"> : </w:t>
      </w:r>
      <w:r w:rsidR="002A06AB" w:rsidRPr="006932EE">
        <w:rPr>
          <w:rFonts w:cs="Arial"/>
          <w:sz w:val="22"/>
          <w:szCs w:val="22"/>
          <w:lang w:val="fr-FR"/>
        </w:rPr>
        <w:t>bâtiment 407</w:t>
      </w:r>
      <w:r w:rsidR="003F3F1A" w:rsidRPr="006932EE">
        <w:rPr>
          <w:rFonts w:cs="Arial"/>
          <w:sz w:val="22"/>
          <w:szCs w:val="22"/>
          <w:lang w:val="fr-FR"/>
        </w:rPr>
        <w:t>, rue du Doyen Georges POITOU,</w:t>
      </w:r>
      <w:r w:rsidR="002A06AB" w:rsidRPr="006932EE">
        <w:rPr>
          <w:rFonts w:cs="Arial"/>
          <w:sz w:val="22"/>
          <w:szCs w:val="22"/>
          <w:lang w:val="fr-FR"/>
        </w:rPr>
        <w:t xml:space="preserve"> situé sur le campus universitaire des communes d’Orsay, de Bures et de Gif sur Yvette en Essonne.</w:t>
      </w:r>
    </w:p>
    <w:p w14:paraId="00334759" w14:textId="5665BEA1" w:rsidR="00583E83" w:rsidRPr="006932EE" w:rsidRDefault="00583E83" w:rsidP="00F00861">
      <w:pPr>
        <w:jc w:val="both"/>
        <w:rPr>
          <w:rFonts w:ascii="Trebuchet MS" w:hAnsi="Trebuchet MS"/>
          <w:sz w:val="22"/>
          <w:szCs w:val="22"/>
        </w:rPr>
      </w:pPr>
    </w:p>
    <w:p w14:paraId="4A44DEC6" w14:textId="2DE2B8DC" w:rsidR="00593820" w:rsidRPr="006932EE" w:rsidRDefault="00761186" w:rsidP="00CA7640">
      <w:pPr>
        <w:pStyle w:val="Titre2"/>
        <w:widowControl w:val="0"/>
        <w:numPr>
          <w:ilvl w:val="1"/>
          <w:numId w:val="100"/>
        </w:numPr>
        <w:tabs>
          <w:tab w:val="left" w:pos="567"/>
        </w:tabs>
        <w:autoSpaceDN w:val="0"/>
        <w:spacing w:before="340"/>
        <w:jc w:val="left"/>
        <w:textAlignment w:val="baseline"/>
        <w:rPr>
          <w:rFonts w:ascii="Trebuchet MS" w:hAnsi="Trebuchet MS"/>
          <w:sz w:val="22"/>
          <w:szCs w:val="22"/>
        </w:rPr>
      </w:pPr>
      <w:bookmarkStart w:id="4" w:name="_Toc209785581"/>
      <w:bookmarkStart w:id="5" w:name="_Toc190677757"/>
      <w:r w:rsidRPr="006932EE">
        <w:rPr>
          <w:rFonts w:ascii="Trebuchet MS" w:hAnsi="Trebuchet MS"/>
          <w:sz w:val="22"/>
          <w:szCs w:val="22"/>
        </w:rPr>
        <w:t>Définition</w:t>
      </w:r>
      <w:r w:rsidR="00593820" w:rsidRPr="006932EE">
        <w:rPr>
          <w:rFonts w:ascii="Trebuchet MS" w:hAnsi="Trebuchet MS"/>
          <w:sz w:val="22"/>
          <w:szCs w:val="22"/>
        </w:rPr>
        <w:t xml:space="preserve"> des parties</w:t>
      </w:r>
      <w:bookmarkEnd w:id="4"/>
      <w:r w:rsidR="00593820" w:rsidRPr="006932EE">
        <w:rPr>
          <w:rFonts w:ascii="Trebuchet MS" w:hAnsi="Trebuchet MS"/>
          <w:sz w:val="22"/>
          <w:szCs w:val="22"/>
        </w:rPr>
        <w:t xml:space="preserve"> </w:t>
      </w:r>
      <w:bookmarkEnd w:id="5"/>
    </w:p>
    <w:p w14:paraId="4F2329AC" w14:textId="6EAE673D" w:rsidR="00593820" w:rsidRPr="006932EE" w:rsidRDefault="00593820" w:rsidP="008A28AB">
      <w:pPr>
        <w:pStyle w:val="P2"/>
        <w:ind w:left="0"/>
        <w:rPr>
          <w:rFonts w:ascii="Trebuchet MS" w:hAnsi="Trebuchet MS"/>
          <w:sz w:val="22"/>
          <w:szCs w:val="22"/>
        </w:rPr>
      </w:pPr>
      <w:r w:rsidRPr="006932EE">
        <w:rPr>
          <w:rFonts w:ascii="Trebuchet MS" w:hAnsi="Trebuchet MS"/>
          <w:sz w:val="22"/>
          <w:szCs w:val="22"/>
        </w:rPr>
        <w:t xml:space="preserve">Les parties </w:t>
      </w:r>
      <w:r w:rsidR="00433C1E" w:rsidRPr="006932EE">
        <w:rPr>
          <w:rFonts w:ascii="Trebuchet MS" w:hAnsi="Trebuchet MS"/>
          <w:sz w:val="22"/>
          <w:szCs w:val="22"/>
        </w:rPr>
        <w:t>au marché</w:t>
      </w:r>
      <w:r w:rsidRPr="006932EE">
        <w:rPr>
          <w:rFonts w:ascii="Trebuchet MS" w:hAnsi="Trebuchet MS"/>
          <w:sz w:val="22"/>
          <w:szCs w:val="22"/>
        </w:rPr>
        <w:t xml:space="preserve"> sont :</w:t>
      </w:r>
    </w:p>
    <w:p w14:paraId="13028840" w14:textId="736CA598" w:rsidR="00593820" w:rsidRPr="006932EE" w:rsidRDefault="00593820" w:rsidP="008A28AB">
      <w:pPr>
        <w:pStyle w:val="P2"/>
        <w:ind w:left="0"/>
        <w:rPr>
          <w:rFonts w:ascii="Trebuchet MS" w:hAnsi="Trebuchet MS"/>
          <w:sz w:val="22"/>
          <w:szCs w:val="22"/>
        </w:rPr>
      </w:pPr>
      <w:r w:rsidRPr="006932EE">
        <w:rPr>
          <w:rFonts w:ascii="Trebuchet MS" w:hAnsi="Trebuchet MS"/>
          <w:sz w:val="22"/>
          <w:szCs w:val="22"/>
        </w:rPr>
        <w:t>D’une part, le Représentant du pouvoir adjudicateur (RPA), représentant le maître de l'ouvrage, désignée ci-après par les termes « le maître de l’ouvrage », « la personne publique » ou « </w:t>
      </w:r>
      <w:r w:rsidR="004D425E" w:rsidRPr="006932EE">
        <w:rPr>
          <w:rFonts w:ascii="Trebuchet MS" w:hAnsi="Trebuchet MS"/>
          <w:sz w:val="22"/>
          <w:szCs w:val="22"/>
        </w:rPr>
        <w:t>l</w:t>
      </w:r>
      <w:r w:rsidR="00BF0923" w:rsidRPr="006932EE">
        <w:rPr>
          <w:rFonts w:ascii="Trebuchet MS" w:hAnsi="Trebuchet MS"/>
          <w:sz w:val="22"/>
          <w:szCs w:val="22"/>
        </w:rPr>
        <w:t>’Université Paris</w:t>
      </w:r>
      <w:r w:rsidR="00E7434D" w:rsidRPr="006932EE">
        <w:rPr>
          <w:rFonts w:ascii="Trebuchet MS" w:hAnsi="Trebuchet MS"/>
          <w:sz w:val="22"/>
          <w:szCs w:val="22"/>
        </w:rPr>
        <w:t>-</w:t>
      </w:r>
      <w:r w:rsidR="00BF0923" w:rsidRPr="006932EE">
        <w:rPr>
          <w:rFonts w:ascii="Trebuchet MS" w:hAnsi="Trebuchet MS"/>
          <w:sz w:val="22"/>
          <w:szCs w:val="22"/>
        </w:rPr>
        <w:t>Saclay</w:t>
      </w:r>
      <w:r w:rsidR="004D425E" w:rsidRPr="006932EE">
        <w:rPr>
          <w:rFonts w:ascii="Trebuchet MS" w:hAnsi="Trebuchet MS"/>
          <w:sz w:val="22"/>
          <w:szCs w:val="22"/>
        </w:rPr>
        <w:t> </w:t>
      </w:r>
      <w:r w:rsidRPr="006932EE">
        <w:rPr>
          <w:rFonts w:ascii="Trebuchet MS" w:hAnsi="Trebuchet MS"/>
          <w:sz w:val="22"/>
          <w:szCs w:val="22"/>
        </w:rPr>
        <w:t>»</w:t>
      </w:r>
      <w:r w:rsidR="00122A70" w:rsidRPr="006932EE">
        <w:rPr>
          <w:rFonts w:ascii="Trebuchet MS" w:hAnsi="Trebuchet MS"/>
          <w:sz w:val="22"/>
          <w:szCs w:val="22"/>
        </w:rPr>
        <w:t xml:space="preserve"> </w:t>
      </w:r>
      <w:r w:rsidRPr="006932EE">
        <w:rPr>
          <w:rFonts w:ascii="Trebuchet MS" w:hAnsi="Trebuchet MS"/>
          <w:sz w:val="22"/>
          <w:szCs w:val="22"/>
        </w:rPr>
        <w:t>ou « le RPA ».</w:t>
      </w:r>
    </w:p>
    <w:p w14:paraId="6331ADC7" w14:textId="46CD9A5B" w:rsidR="00593820" w:rsidRPr="006932EE" w:rsidRDefault="00593820" w:rsidP="008A28AB">
      <w:pPr>
        <w:pStyle w:val="P2"/>
        <w:spacing w:after="0"/>
        <w:ind w:left="0"/>
        <w:rPr>
          <w:rFonts w:ascii="Trebuchet MS" w:hAnsi="Trebuchet MS"/>
          <w:sz w:val="22"/>
          <w:szCs w:val="22"/>
        </w:rPr>
      </w:pPr>
      <w:r w:rsidRPr="006932EE">
        <w:rPr>
          <w:rFonts w:ascii="Trebuchet MS" w:hAnsi="Trebuchet MS"/>
          <w:sz w:val="22"/>
          <w:szCs w:val="22"/>
        </w:rPr>
        <w:t xml:space="preserve">D’autre part, le titulaire </w:t>
      </w:r>
      <w:r w:rsidR="00415098" w:rsidRPr="006932EE">
        <w:rPr>
          <w:rFonts w:ascii="Trebuchet MS" w:hAnsi="Trebuchet MS"/>
          <w:sz w:val="22"/>
          <w:szCs w:val="22"/>
        </w:rPr>
        <w:t>du marché</w:t>
      </w:r>
      <w:r w:rsidRPr="006932EE">
        <w:rPr>
          <w:rFonts w:ascii="Trebuchet MS" w:hAnsi="Trebuchet MS"/>
          <w:sz w:val="22"/>
          <w:szCs w:val="22"/>
        </w:rPr>
        <w:t xml:space="preserve"> mentionné dans l’Acte d’En</w:t>
      </w:r>
      <w:r w:rsidR="003009ED" w:rsidRPr="006932EE">
        <w:rPr>
          <w:rFonts w:ascii="Trebuchet MS" w:hAnsi="Trebuchet MS"/>
          <w:sz w:val="22"/>
          <w:szCs w:val="22"/>
        </w:rPr>
        <w:t>gagement et désigné dans ce CCAP</w:t>
      </w:r>
      <w:r w:rsidR="000436F0" w:rsidRPr="006932EE">
        <w:rPr>
          <w:rFonts w:ascii="Trebuchet MS" w:hAnsi="Trebuchet MS"/>
          <w:sz w:val="22"/>
          <w:szCs w:val="22"/>
        </w:rPr>
        <w:t xml:space="preserve"> </w:t>
      </w:r>
      <w:r w:rsidRPr="006932EE">
        <w:rPr>
          <w:rFonts w:ascii="Trebuchet MS" w:hAnsi="Trebuchet MS"/>
          <w:sz w:val="22"/>
          <w:szCs w:val="22"/>
        </w:rPr>
        <w:t>indifféremment par les termes :</w:t>
      </w:r>
    </w:p>
    <w:p w14:paraId="03E4A3C8" w14:textId="77777777" w:rsidR="00593820" w:rsidRPr="006932EE" w:rsidRDefault="003009ED" w:rsidP="00F00861">
      <w:pPr>
        <w:pStyle w:val="Paragraphedeliste"/>
        <w:numPr>
          <w:ilvl w:val="0"/>
          <w:numId w:val="8"/>
        </w:numPr>
        <w:ind w:left="1293" w:hanging="357"/>
        <w:rPr>
          <w:rFonts w:ascii="Trebuchet MS" w:hAnsi="Trebuchet MS"/>
          <w:sz w:val="22"/>
          <w:szCs w:val="22"/>
        </w:rPr>
      </w:pPr>
      <w:r w:rsidRPr="006932EE">
        <w:rPr>
          <w:rFonts w:ascii="Trebuchet MS" w:hAnsi="Trebuchet MS"/>
          <w:sz w:val="22"/>
          <w:szCs w:val="22"/>
        </w:rPr>
        <w:t xml:space="preserve">le maître d’œuvre </w:t>
      </w:r>
    </w:p>
    <w:p w14:paraId="756BE620" w14:textId="77777777" w:rsidR="00593820" w:rsidRPr="006932EE" w:rsidRDefault="00593820" w:rsidP="00F00861">
      <w:pPr>
        <w:keepLines/>
        <w:numPr>
          <w:ilvl w:val="0"/>
          <w:numId w:val="8"/>
        </w:numPr>
        <w:tabs>
          <w:tab w:val="clear" w:pos="1296"/>
          <w:tab w:val="num" w:pos="1656"/>
          <w:tab w:val="left" w:pos="1863"/>
        </w:tabs>
        <w:autoSpaceDE w:val="0"/>
        <w:ind w:left="1293" w:hanging="357"/>
        <w:jc w:val="both"/>
        <w:rPr>
          <w:rFonts w:ascii="Trebuchet MS" w:hAnsi="Trebuchet MS"/>
          <w:sz w:val="22"/>
          <w:szCs w:val="22"/>
        </w:rPr>
      </w:pPr>
      <w:r w:rsidRPr="006932EE">
        <w:rPr>
          <w:rFonts w:ascii="Trebuchet MS" w:hAnsi="Trebuchet MS"/>
          <w:sz w:val="22"/>
          <w:szCs w:val="22"/>
        </w:rPr>
        <w:t>le titulaire</w:t>
      </w:r>
    </w:p>
    <w:p w14:paraId="47685BDA" w14:textId="77777777" w:rsidR="00593820" w:rsidRPr="006932EE" w:rsidRDefault="00593820" w:rsidP="00F00861">
      <w:pPr>
        <w:keepLines/>
        <w:numPr>
          <w:ilvl w:val="0"/>
          <w:numId w:val="8"/>
        </w:numPr>
        <w:tabs>
          <w:tab w:val="clear" w:pos="1296"/>
          <w:tab w:val="num" w:pos="1656"/>
          <w:tab w:val="left" w:pos="1863"/>
        </w:tabs>
        <w:autoSpaceDE w:val="0"/>
        <w:ind w:left="1293" w:hanging="357"/>
        <w:jc w:val="both"/>
        <w:rPr>
          <w:rFonts w:ascii="Trebuchet MS" w:hAnsi="Trebuchet MS"/>
          <w:sz w:val="22"/>
          <w:szCs w:val="22"/>
        </w:rPr>
      </w:pPr>
      <w:r w:rsidRPr="006932EE">
        <w:rPr>
          <w:rFonts w:ascii="Trebuchet MS" w:hAnsi="Trebuchet MS"/>
          <w:sz w:val="22"/>
          <w:szCs w:val="22"/>
        </w:rPr>
        <w:t>le prestataire</w:t>
      </w:r>
    </w:p>
    <w:p w14:paraId="09988859" w14:textId="77777777" w:rsidR="00593820" w:rsidRPr="006932EE" w:rsidRDefault="00593820" w:rsidP="00F00861">
      <w:pPr>
        <w:keepLines/>
        <w:numPr>
          <w:ilvl w:val="0"/>
          <w:numId w:val="8"/>
        </w:numPr>
        <w:tabs>
          <w:tab w:val="clear" w:pos="1296"/>
          <w:tab w:val="num" w:pos="1656"/>
          <w:tab w:val="left" w:pos="1863"/>
        </w:tabs>
        <w:autoSpaceDE w:val="0"/>
        <w:ind w:left="1293" w:hanging="357"/>
        <w:jc w:val="both"/>
        <w:rPr>
          <w:rFonts w:ascii="Trebuchet MS" w:hAnsi="Trebuchet MS"/>
          <w:sz w:val="22"/>
          <w:szCs w:val="22"/>
        </w:rPr>
      </w:pPr>
      <w:r w:rsidRPr="006932EE">
        <w:rPr>
          <w:rFonts w:ascii="Trebuchet MS" w:hAnsi="Trebuchet MS"/>
          <w:sz w:val="22"/>
          <w:szCs w:val="22"/>
        </w:rPr>
        <w:t>le groupement</w:t>
      </w:r>
    </w:p>
    <w:p w14:paraId="3BB3831E" w14:textId="36133C41" w:rsidR="00593820" w:rsidRPr="006932EE" w:rsidRDefault="00593820" w:rsidP="00CA7640">
      <w:pPr>
        <w:pStyle w:val="Titre2"/>
        <w:widowControl w:val="0"/>
        <w:numPr>
          <w:ilvl w:val="1"/>
          <w:numId w:val="100"/>
        </w:numPr>
        <w:tabs>
          <w:tab w:val="left" w:pos="567"/>
        </w:tabs>
        <w:autoSpaceDN w:val="0"/>
        <w:spacing w:before="340"/>
        <w:jc w:val="left"/>
        <w:textAlignment w:val="baseline"/>
        <w:rPr>
          <w:rFonts w:ascii="Trebuchet MS" w:hAnsi="Trebuchet MS"/>
          <w:sz w:val="22"/>
          <w:szCs w:val="22"/>
        </w:rPr>
      </w:pPr>
      <w:bookmarkStart w:id="6" w:name="_Toc190677758"/>
      <w:bookmarkStart w:id="7" w:name="_Toc209785582"/>
      <w:r w:rsidRPr="006932EE">
        <w:rPr>
          <w:rFonts w:ascii="Trebuchet MS" w:hAnsi="Trebuchet MS"/>
          <w:sz w:val="22"/>
          <w:szCs w:val="22"/>
        </w:rPr>
        <w:t>Sous-traitance</w:t>
      </w:r>
      <w:bookmarkEnd w:id="6"/>
      <w:bookmarkEnd w:id="7"/>
    </w:p>
    <w:p w14:paraId="70B9E5FE" w14:textId="78154E79" w:rsidR="00593820" w:rsidRPr="006932EE" w:rsidRDefault="00593820" w:rsidP="00593820">
      <w:pPr>
        <w:jc w:val="both"/>
        <w:rPr>
          <w:rFonts w:ascii="Trebuchet MS" w:hAnsi="Trebuchet MS"/>
          <w:sz w:val="22"/>
          <w:szCs w:val="22"/>
        </w:rPr>
      </w:pPr>
      <w:r w:rsidRPr="006932EE">
        <w:rPr>
          <w:rFonts w:ascii="Trebuchet MS" w:hAnsi="Trebuchet MS"/>
          <w:sz w:val="22"/>
          <w:szCs w:val="22"/>
        </w:rPr>
        <w:t>Le titulaire est habilité à sous-traiter l'exécution de certaines parties d</w:t>
      </w:r>
      <w:r w:rsidR="00433E45" w:rsidRPr="006932EE">
        <w:rPr>
          <w:rFonts w:ascii="Trebuchet MS" w:hAnsi="Trebuchet MS"/>
          <w:sz w:val="22"/>
          <w:szCs w:val="22"/>
        </w:rPr>
        <w:t>u marché</w:t>
      </w:r>
      <w:r w:rsidRPr="006932EE">
        <w:rPr>
          <w:rFonts w:ascii="Trebuchet MS" w:hAnsi="Trebuchet MS"/>
          <w:sz w:val="22"/>
          <w:szCs w:val="22"/>
        </w:rPr>
        <w:t>, provoquant obligatoirement le paiement direct de celui-ci pour des prestations supérieures à 600 euros</w:t>
      </w:r>
      <w:r w:rsidR="004B565F" w:rsidRPr="006932EE">
        <w:rPr>
          <w:rFonts w:ascii="Trebuchet MS" w:hAnsi="Trebuchet MS"/>
          <w:sz w:val="22"/>
          <w:szCs w:val="22"/>
        </w:rPr>
        <w:t xml:space="preserve"> TTC</w:t>
      </w:r>
      <w:r w:rsidRPr="006932EE">
        <w:rPr>
          <w:rFonts w:ascii="Trebuchet MS" w:hAnsi="Trebuchet MS"/>
          <w:sz w:val="22"/>
          <w:szCs w:val="22"/>
        </w:rPr>
        <w:t xml:space="preserve">. </w:t>
      </w:r>
    </w:p>
    <w:p w14:paraId="26B94825" w14:textId="77777777" w:rsidR="00593820" w:rsidRPr="006932EE" w:rsidRDefault="00593820" w:rsidP="00593820">
      <w:pPr>
        <w:jc w:val="both"/>
        <w:rPr>
          <w:rFonts w:ascii="Trebuchet MS" w:hAnsi="Trebuchet MS"/>
          <w:sz w:val="22"/>
          <w:szCs w:val="22"/>
        </w:rPr>
      </w:pPr>
    </w:p>
    <w:p w14:paraId="2D118B7C" w14:textId="77777777" w:rsidR="00593820" w:rsidRPr="006932EE" w:rsidRDefault="00593820" w:rsidP="00593820">
      <w:pPr>
        <w:jc w:val="both"/>
        <w:rPr>
          <w:rFonts w:ascii="Trebuchet MS" w:hAnsi="Trebuchet MS"/>
          <w:sz w:val="22"/>
          <w:szCs w:val="22"/>
        </w:rPr>
      </w:pPr>
      <w:r w:rsidRPr="006932EE">
        <w:rPr>
          <w:rFonts w:ascii="Trebuchet MS" w:hAnsi="Trebuchet MS"/>
          <w:sz w:val="22"/>
          <w:szCs w:val="22"/>
        </w:rPr>
        <w:t>Le prestataire sous-traitant devra obligatoirement être accepté et ses conditions de paiement agréées par la personne représentant le pouvoir adjudicateur.</w:t>
      </w:r>
    </w:p>
    <w:p w14:paraId="1520D7EF" w14:textId="77777777" w:rsidR="00593820" w:rsidRPr="006932EE" w:rsidRDefault="00593820" w:rsidP="00593820">
      <w:pPr>
        <w:jc w:val="both"/>
        <w:rPr>
          <w:rFonts w:ascii="Trebuchet MS" w:hAnsi="Trebuchet MS"/>
          <w:sz w:val="22"/>
          <w:szCs w:val="22"/>
        </w:rPr>
      </w:pPr>
    </w:p>
    <w:p w14:paraId="2808B508" w14:textId="2DBAA054" w:rsidR="00593820" w:rsidRPr="006932EE" w:rsidRDefault="00593820" w:rsidP="00593820">
      <w:pPr>
        <w:jc w:val="both"/>
        <w:rPr>
          <w:rFonts w:ascii="Trebuchet MS" w:hAnsi="Trebuchet MS"/>
          <w:sz w:val="22"/>
          <w:szCs w:val="22"/>
        </w:rPr>
      </w:pPr>
      <w:r w:rsidRPr="006932EE">
        <w:rPr>
          <w:rFonts w:ascii="Trebuchet MS" w:hAnsi="Trebuchet MS"/>
          <w:sz w:val="22"/>
          <w:szCs w:val="22"/>
        </w:rPr>
        <w:t xml:space="preserve">L'acceptation de l'agrément d'un sous-traitant ainsi que les conditions de paiement correspondant sont possibles au cours de l’exécution </w:t>
      </w:r>
      <w:r w:rsidR="00433C1E" w:rsidRPr="006932EE">
        <w:rPr>
          <w:rFonts w:ascii="Trebuchet MS" w:hAnsi="Trebuchet MS"/>
          <w:sz w:val="22"/>
          <w:szCs w:val="22"/>
        </w:rPr>
        <w:t>du marché</w:t>
      </w:r>
      <w:r w:rsidRPr="006932EE">
        <w:rPr>
          <w:rFonts w:ascii="Trebuchet MS" w:hAnsi="Trebuchet MS"/>
          <w:sz w:val="22"/>
          <w:szCs w:val="22"/>
        </w:rPr>
        <w:t xml:space="preserve"> selon les modalités définies à l'article 3.6 du CCAG</w:t>
      </w:r>
      <w:r w:rsidR="00C474CB" w:rsidRPr="006932EE">
        <w:rPr>
          <w:rFonts w:ascii="Trebuchet MS" w:hAnsi="Trebuchet MS"/>
          <w:sz w:val="22"/>
          <w:szCs w:val="22"/>
        </w:rPr>
        <w:t>-MOE</w:t>
      </w:r>
      <w:r w:rsidRPr="006932EE">
        <w:rPr>
          <w:rFonts w:ascii="Trebuchet MS" w:hAnsi="Trebuchet MS"/>
          <w:sz w:val="22"/>
          <w:szCs w:val="22"/>
        </w:rPr>
        <w:t>.</w:t>
      </w:r>
    </w:p>
    <w:p w14:paraId="7115B923" w14:textId="77777777" w:rsidR="00593820" w:rsidRPr="006932EE" w:rsidRDefault="00593820" w:rsidP="00593820">
      <w:pPr>
        <w:jc w:val="both"/>
        <w:rPr>
          <w:rFonts w:ascii="Trebuchet MS" w:hAnsi="Trebuchet MS"/>
          <w:sz w:val="22"/>
          <w:szCs w:val="22"/>
        </w:rPr>
      </w:pPr>
    </w:p>
    <w:p w14:paraId="7E9E191E" w14:textId="77777777" w:rsidR="00D731BF" w:rsidRPr="006932EE" w:rsidRDefault="000436F0" w:rsidP="000436F0">
      <w:pPr>
        <w:jc w:val="both"/>
        <w:rPr>
          <w:rFonts w:ascii="Trebuchet MS" w:hAnsi="Trebuchet MS" w:cs="Arial"/>
          <w:sz w:val="22"/>
          <w:szCs w:val="22"/>
        </w:rPr>
      </w:pPr>
      <w:r w:rsidRPr="006932EE">
        <w:rPr>
          <w:rFonts w:ascii="Trebuchet MS" w:hAnsi="Trebuchet MS" w:cs="Arial"/>
          <w:sz w:val="22"/>
          <w:szCs w:val="22"/>
        </w:rPr>
        <w:t xml:space="preserve">Le titulaire doit joindre en sus des documents exigés par l’article R2193-1 du Code de la Commande publique, une attestation d’assurance de responsabilité civile professionnelle. </w:t>
      </w:r>
    </w:p>
    <w:p w14:paraId="700AA07C" w14:textId="206FDDD6" w:rsidR="000436F0" w:rsidRPr="006932EE" w:rsidRDefault="000436F0" w:rsidP="000436F0">
      <w:pPr>
        <w:jc w:val="both"/>
        <w:rPr>
          <w:rFonts w:ascii="Trebuchet MS" w:hAnsi="Trebuchet MS" w:cs="Arial"/>
          <w:sz w:val="22"/>
          <w:szCs w:val="22"/>
        </w:rPr>
      </w:pPr>
      <w:r w:rsidRPr="006932EE">
        <w:rPr>
          <w:rFonts w:ascii="Trebuchet MS" w:hAnsi="Trebuchet MS" w:cs="Arial"/>
          <w:sz w:val="22"/>
          <w:szCs w:val="22"/>
        </w:rPr>
        <w:t xml:space="preserve"> </w:t>
      </w:r>
    </w:p>
    <w:p w14:paraId="527EF41A" w14:textId="4170E753" w:rsidR="000436F0" w:rsidRPr="006932EE" w:rsidRDefault="000436F0" w:rsidP="000436F0">
      <w:pPr>
        <w:pStyle w:val="Paragraphe"/>
        <w:rPr>
          <w:rFonts w:ascii="Trebuchet MS" w:hAnsi="Trebuchet MS"/>
          <w:sz w:val="22"/>
          <w:szCs w:val="22"/>
        </w:rPr>
      </w:pPr>
      <w:r w:rsidRPr="006932EE">
        <w:rPr>
          <w:rFonts w:ascii="Trebuchet MS" w:hAnsi="Trebuchet MS"/>
          <w:sz w:val="22"/>
          <w:szCs w:val="22"/>
        </w:rPr>
        <w:t>Si le titulaire entend recourir aux services d’un sous-traitant étranger, la demande de sous-traitance doit comprendre, outre les pièces prévues à l’article R.2193-1 du CCP, une déclaration du sous-traitant, comportant son identité et son adresse ainsi rédigée :</w:t>
      </w:r>
    </w:p>
    <w:p w14:paraId="6B676D66" w14:textId="77777777" w:rsidR="000436F0" w:rsidRPr="006932EE" w:rsidRDefault="000436F0" w:rsidP="000436F0">
      <w:pPr>
        <w:pStyle w:val="Paragraphe"/>
        <w:rPr>
          <w:rFonts w:ascii="Trebuchet MS" w:hAnsi="Trebuchet MS"/>
          <w:sz w:val="22"/>
          <w:szCs w:val="22"/>
        </w:rPr>
      </w:pPr>
    </w:p>
    <w:p w14:paraId="79DCC7BB" w14:textId="77777777" w:rsidR="000436F0" w:rsidRPr="006932EE" w:rsidRDefault="000436F0" w:rsidP="000436F0">
      <w:pPr>
        <w:pStyle w:val="Paragraphe"/>
        <w:ind w:left="567" w:right="850"/>
        <w:rPr>
          <w:rFonts w:ascii="Trebuchet MS" w:hAnsi="Trebuchet MS"/>
          <w:i/>
          <w:iCs/>
          <w:sz w:val="22"/>
          <w:szCs w:val="22"/>
        </w:rPr>
      </w:pPr>
      <w:r w:rsidRPr="006932EE">
        <w:rPr>
          <w:rFonts w:ascii="Trebuchet MS" w:hAnsi="Trebuchet MS"/>
          <w:sz w:val="22"/>
          <w:szCs w:val="22"/>
        </w:rPr>
        <w:t>"</w:t>
      </w:r>
      <w:r w:rsidRPr="006932EE">
        <w:rPr>
          <w:rFonts w:ascii="Trebuchet MS" w:hAnsi="Trebuchet MS"/>
          <w:i/>
          <w:iCs/>
          <w:sz w:val="22"/>
          <w:szCs w:val="22"/>
        </w:rPr>
        <w:t>J’accepte que le droit français soit le seul applicable et les tribunaux français seuls compétents pour l’exécution en sous-traitance du marché N°............. du ........... ayant pour objet ............................</w:t>
      </w:r>
    </w:p>
    <w:p w14:paraId="25E73D82" w14:textId="77777777" w:rsidR="000436F0" w:rsidRPr="006932EE" w:rsidRDefault="000436F0" w:rsidP="000436F0">
      <w:pPr>
        <w:pStyle w:val="Paragraphe"/>
        <w:ind w:left="567" w:right="850"/>
        <w:rPr>
          <w:rFonts w:ascii="Trebuchet MS" w:hAnsi="Trebuchet MS"/>
          <w:i/>
          <w:iCs/>
          <w:sz w:val="22"/>
          <w:szCs w:val="22"/>
        </w:rPr>
      </w:pPr>
    </w:p>
    <w:p w14:paraId="332F5F59" w14:textId="77777777" w:rsidR="000436F0" w:rsidRPr="006932EE" w:rsidRDefault="000436F0" w:rsidP="000436F0">
      <w:pPr>
        <w:pStyle w:val="Paragraphe"/>
        <w:ind w:left="567" w:right="850"/>
        <w:rPr>
          <w:rFonts w:ascii="Trebuchet MS" w:hAnsi="Trebuchet MS"/>
          <w:i/>
          <w:iCs/>
          <w:sz w:val="22"/>
          <w:szCs w:val="22"/>
        </w:rPr>
      </w:pPr>
      <w:r w:rsidRPr="006932EE">
        <w:rPr>
          <w:rFonts w:ascii="Trebuchet MS" w:hAnsi="Trebuchet MS"/>
          <w:i/>
          <w:iCs/>
          <w:sz w:val="22"/>
          <w:szCs w:val="22"/>
        </w:rPr>
        <w:t xml:space="preserve">Mes demandes de paiement seront libellées </w:t>
      </w:r>
      <w:r w:rsidRPr="006932EE">
        <w:rPr>
          <w:rFonts w:ascii="Trebuchet MS" w:hAnsi="Trebuchet MS"/>
          <w:b/>
          <w:i/>
          <w:iCs/>
          <w:sz w:val="22"/>
          <w:szCs w:val="22"/>
        </w:rPr>
        <w:t xml:space="preserve">en euros </w:t>
      </w:r>
    </w:p>
    <w:p w14:paraId="3B6998DF" w14:textId="77777777" w:rsidR="000436F0" w:rsidRPr="006932EE" w:rsidRDefault="000436F0" w:rsidP="000436F0">
      <w:pPr>
        <w:pStyle w:val="Paragraphe"/>
        <w:ind w:left="567" w:right="850"/>
        <w:rPr>
          <w:rFonts w:ascii="Trebuchet MS" w:hAnsi="Trebuchet MS"/>
          <w:sz w:val="22"/>
          <w:szCs w:val="22"/>
        </w:rPr>
      </w:pPr>
      <w:r w:rsidRPr="006932EE">
        <w:rPr>
          <w:rFonts w:ascii="Trebuchet MS" w:hAnsi="Trebuchet MS"/>
          <w:i/>
          <w:iCs/>
          <w:sz w:val="22"/>
          <w:szCs w:val="22"/>
        </w:rPr>
        <w:t>Leur prix restera inchangé en cas de variation de change. Les correspondances relatives au marché sont rédigées en français</w:t>
      </w:r>
      <w:r w:rsidRPr="006932EE">
        <w:rPr>
          <w:rFonts w:ascii="Trebuchet MS" w:hAnsi="Trebuchet MS"/>
          <w:sz w:val="22"/>
          <w:szCs w:val="22"/>
        </w:rPr>
        <w:t>."</w:t>
      </w:r>
    </w:p>
    <w:p w14:paraId="5D1A7E0C" w14:textId="77777777" w:rsidR="000436F0" w:rsidRPr="006932EE" w:rsidRDefault="000436F0" w:rsidP="000436F0">
      <w:pPr>
        <w:pStyle w:val="Paragraphe"/>
        <w:ind w:left="567" w:right="850"/>
        <w:rPr>
          <w:rFonts w:ascii="Trebuchet MS" w:hAnsi="Trebuchet MS"/>
          <w:sz w:val="22"/>
          <w:szCs w:val="22"/>
        </w:rPr>
      </w:pPr>
    </w:p>
    <w:p w14:paraId="5C6286CC" w14:textId="491EE6D8" w:rsidR="000436F0" w:rsidRPr="006932EE" w:rsidRDefault="000436F0" w:rsidP="00B929FE">
      <w:pPr>
        <w:pStyle w:val="Paragraphe"/>
        <w:ind w:left="15"/>
        <w:rPr>
          <w:rFonts w:ascii="Trebuchet MS" w:hAnsi="Trebuchet MS"/>
          <w:sz w:val="22"/>
          <w:szCs w:val="22"/>
        </w:rPr>
      </w:pPr>
      <w:r w:rsidRPr="006932EE">
        <w:rPr>
          <w:rFonts w:ascii="Trebuchet MS" w:hAnsi="Trebuchet MS"/>
          <w:sz w:val="22"/>
          <w:szCs w:val="22"/>
        </w:rPr>
        <w:t>En application de l’article L1262-4-1 du code du travail, lorsque le titulaire ou le sous-traitant procède à un détachement de travailleurs, il fournit au maître d’ouvrage une copie de la déclaration de détachement effectuée auprès de l’inspection du travail.</w:t>
      </w:r>
    </w:p>
    <w:p w14:paraId="5C21BF02" w14:textId="77777777" w:rsidR="00593820" w:rsidRPr="006932EE" w:rsidRDefault="00593820" w:rsidP="00B929FE">
      <w:pPr>
        <w:jc w:val="both"/>
        <w:rPr>
          <w:rFonts w:ascii="Trebuchet MS" w:hAnsi="Trebuchet MS"/>
          <w:sz w:val="22"/>
          <w:szCs w:val="22"/>
        </w:rPr>
      </w:pPr>
    </w:p>
    <w:p w14:paraId="29A96C1D" w14:textId="73261B90" w:rsidR="00761186" w:rsidRPr="006932EE" w:rsidRDefault="00593820" w:rsidP="00B929FE">
      <w:pPr>
        <w:jc w:val="both"/>
        <w:rPr>
          <w:rFonts w:ascii="Trebuchet MS" w:hAnsi="Trebuchet MS"/>
          <w:sz w:val="22"/>
          <w:szCs w:val="22"/>
        </w:rPr>
      </w:pPr>
      <w:r w:rsidRPr="006932EE">
        <w:rPr>
          <w:rFonts w:ascii="Trebuchet MS" w:hAnsi="Trebuchet MS"/>
          <w:sz w:val="22"/>
          <w:szCs w:val="22"/>
        </w:rPr>
        <w:t xml:space="preserve">Toute sous-traitance occulte pourra être sanctionnée par la résiliation </w:t>
      </w:r>
      <w:r w:rsidR="00433C1E" w:rsidRPr="006932EE">
        <w:rPr>
          <w:rFonts w:ascii="Trebuchet MS" w:hAnsi="Trebuchet MS"/>
          <w:sz w:val="22"/>
          <w:szCs w:val="22"/>
        </w:rPr>
        <w:t>du marché</w:t>
      </w:r>
      <w:r w:rsidRPr="006932EE">
        <w:rPr>
          <w:rFonts w:ascii="Trebuchet MS" w:hAnsi="Trebuchet MS"/>
          <w:sz w:val="22"/>
          <w:szCs w:val="22"/>
        </w:rPr>
        <w:t xml:space="preserve"> aux frais et risques de l'entreprise titulaire </w:t>
      </w:r>
      <w:r w:rsidR="00433C1E" w:rsidRPr="006932EE">
        <w:rPr>
          <w:rFonts w:ascii="Trebuchet MS" w:hAnsi="Trebuchet MS"/>
          <w:sz w:val="22"/>
          <w:szCs w:val="22"/>
        </w:rPr>
        <w:t>du marché</w:t>
      </w:r>
      <w:r w:rsidRPr="006932EE">
        <w:rPr>
          <w:rFonts w:ascii="Trebuchet MS" w:hAnsi="Trebuchet MS"/>
          <w:sz w:val="22"/>
          <w:szCs w:val="22"/>
        </w:rPr>
        <w:t xml:space="preserve"> (article 3</w:t>
      </w:r>
      <w:r w:rsidR="007D4CA7" w:rsidRPr="006932EE">
        <w:rPr>
          <w:rFonts w:ascii="Trebuchet MS" w:hAnsi="Trebuchet MS"/>
          <w:sz w:val="22"/>
          <w:szCs w:val="22"/>
        </w:rPr>
        <w:t>0</w:t>
      </w:r>
      <w:r w:rsidRPr="006932EE">
        <w:rPr>
          <w:rFonts w:ascii="Trebuchet MS" w:hAnsi="Trebuchet MS"/>
          <w:sz w:val="22"/>
          <w:szCs w:val="22"/>
        </w:rPr>
        <w:t>.1 du CCAG-</w:t>
      </w:r>
      <w:r w:rsidR="007D4CA7" w:rsidRPr="006932EE">
        <w:rPr>
          <w:rFonts w:ascii="Trebuchet MS" w:hAnsi="Trebuchet MS"/>
          <w:sz w:val="22"/>
          <w:szCs w:val="22"/>
        </w:rPr>
        <w:t>MOE</w:t>
      </w:r>
      <w:r w:rsidRPr="006932EE">
        <w:rPr>
          <w:rFonts w:ascii="Trebuchet MS" w:hAnsi="Trebuchet MS"/>
          <w:sz w:val="22"/>
          <w:szCs w:val="22"/>
        </w:rPr>
        <w:t>).</w:t>
      </w:r>
      <w:r w:rsidR="003F3F1A" w:rsidRPr="006932EE">
        <w:rPr>
          <w:rFonts w:ascii="Trebuchet MS" w:hAnsi="Trebuchet MS"/>
          <w:sz w:val="22"/>
          <w:szCs w:val="22"/>
        </w:rPr>
        <w:t xml:space="preserve"> </w:t>
      </w:r>
    </w:p>
    <w:p w14:paraId="367A8AB3" w14:textId="58A76C6C" w:rsidR="00761186" w:rsidRPr="006932EE" w:rsidRDefault="00761186" w:rsidP="00CA7640">
      <w:pPr>
        <w:pStyle w:val="Titre2"/>
        <w:widowControl w:val="0"/>
        <w:numPr>
          <w:ilvl w:val="1"/>
          <w:numId w:val="100"/>
        </w:numPr>
        <w:tabs>
          <w:tab w:val="left" w:pos="567"/>
        </w:tabs>
        <w:autoSpaceDN w:val="0"/>
        <w:spacing w:before="340"/>
        <w:jc w:val="left"/>
        <w:textAlignment w:val="baseline"/>
        <w:rPr>
          <w:rFonts w:ascii="Trebuchet MS" w:hAnsi="Trebuchet MS"/>
          <w:sz w:val="22"/>
          <w:szCs w:val="22"/>
        </w:rPr>
      </w:pPr>
      <w:bookmarkStart w:id="8" w:name="_Toc28089170"/>
      <w:bookmarkStart w:id="9" w:name="_Toc209785583"/>
      <w:bookmarkStart w:id="10" w:name="_Toc190677759"/>
      <w:r w:rsidRPr="006932EE">
        <w:rPr>
          <w:rFonts w:ascii="Trebuchet MS" w:hAnsi="Trebuchet MS"/>
          <w:sz w:val="22"/>
          <w:szCs w:val="22"/>
        </w:rPr>
        <w:t>Contenu de la mission</w:t>
      </w:r>
      <w:bookmarkEnd w:id="8"/>
      <w:bookmarkEnd w:id="9"/>
      <w:r w:rsidR="00E01838" w:rsidRPr="006932EE">
        <w:rPr>
          <w:rFonts w:ascii="Trebuchet MS" w:hAnsi="Trebuchet MS"/>
          <w:sz w:val="22"/>
          <w:szCs w:val="22"/>
        </w:rPr>
        <w:t xml:space="preserve"> </w:t>
      </w:r>
      <w:bookmarkEnd w:id="10"/>
    </w:p>
    <w:p w14:paraId="6F34EDA9" w14:textId="34FEFD49" w:rsidR="00943F5D" w:rsidRPr="006932EE" w:rsidRDefault="00761186">
      <w:pPr>
        <w:pStyle w:val="Paragraphe"/>
        <w:rPr>
          <w:rFonts w:ascii="Trebuchet MS" w:hAnsi="Trebuchet MS"/>
          <w:sz w:val="22"/>
          <w:szCs w:val="22"/>
        </w:rPr>
      </w:pPr>
      <w:r w:rsidRPr="006932EE">
        <w:rPr>
          <w:rFonts w:ascii="Trebuchet MS" w:hAnsi="Trebuchet MS"/>
          <w:sz w:val="22"/>
          <w:szCs w:val="22"/>
        </w:rPr>
        <w:t>La mission confiée au titulaire</w:t>
      </w:r>
      <w:r w:rsidR="00B3118D" w:rsidRPr="006932EE">
        <w:rPr>
          <w:rFonts w:ascii="Trebuchet MS" w:hAnsi="Trebuchet MS"/>
          <w:sz w:val="22"/>
          <w:szCs w:val="22"/>
        </w:rPr>
        <w:t xml:space="preserve"> ainsi que sa finalité et ses exigences</w:t>
      </w:r>
      <w:r w:rsidRPr="006932EE">
        <w:rPr>
          <w:rFonts w:ascii="Trebuchet MS" w:hAnsi="Trebuchet MS"/>
          <w:sz w:val="22"/>
          <w:szCs w:val="22"/>
        </w:rPr>
        <w:t xml:space="preserve"> est constituée des éléments de mission définis </w:t>
      </w:r>
      <w:r w:rsidR="00F32693" w:rsidRPr="006932EE">
        <w:rPr>
          <w:rFonts w:ascii="Trebuchet MS" w:hAnsi="Trebuchet MS"/>
          <w:sz w:val="22"/>
          <w:szCs w:val="22"/>
        </w:rPr>
        <w:t>aux</w:t>
      </w:r>
      <w:r w:rsidRPr="006932EE">
        <w:rPr>
          <w:rFonts w:ascii="Trebuchet MS" w:hAnsi="Trebuchet MS"/>
          <w:sz w:val="22"/>
          <w:szCs w:val="22"/>
        </w:rPr>
        <w:t xml:space="preserve"> articles R.2431-</w:t>
      </w:r>
      <w:r w:rsidR="00C6179E" w:rsidRPr="006932EE">
        <w:rPr>
          <w:rFonts w:ascii="Trebuchet MS" w:hAnsi="Trebuchet MS"/>
          <w:sz w:val="22"/>
          <w:szCs w:val="22"/>
        </w:rPr>
        <w:t>4</w:t>
      </w:r>
      <w:r w:rsidR="004F121A" w:rsidRPr="006932EE">
        <w:rPr>
          <w:rFonts w:ascii="Trebuchet MS" w:hAnsi="Trebuchet MS"/>
          <w:sz w:val="22"/>
          <w:szCs w:val="22"/>
        </w:rPr>
        <w:t xml:space="preserve"> à R.2431-7 et</w:t>
      </w:r>
      <w:r w:rsidRPr="006932EE">
        <w:rPr>
          <w:rFonts w:ascii="Trebuchet MS" w:hAnsi="Trebuchet MS"/>
          <w:sz w:val="22"/>
          <w:szCs w:val="22"/>
        </w:rPr>
        <w:t xml:space="preserve"> R.2431-</w:t>
      </w:r>
      <w:r w:rsidR="004F121A" w:rsidRPr="006932EE">
        <w:rPr>
          <w:rFonts w:ascii="Trebuchet MS" w:hAnsi="Trebuchet MS"/>
          <w:sz w:val="22"/>
          <w:szCs w:val="22"/>
        </w:rPr>
        <w:t>19 à R.2431-23</w:t>
      </w:r>
      <w:r w:rsidRPr="006932EE">
        <w:rPr>
          <w:rFonts w:ascii="Trebuchet MS" w:hAnsi="Trebuchet MS"/>
          <w:sz w:val="22"/>
          <w:szCs w:val="22"/>
        </w:rPr>
        <w:t xml:space="preserve"> du </w:t>
      </w:r>
      <w:r w:rsidR="004F121A" w:rsidRPr="006932EE">
        <w:rPr>
          <w:rFonts w:ascii="Trebuchet MS" w:hAnsi="Trebuchet MS"/>
          <w:sz w:val="22"/>
          <w:szCs w:val="22"/>
        </w:rPr>
        <w:t xml:space="preserve">Code de la Commande Publique, </w:t>
      </w:r>
      <w:r w:rsidRPr="006932EE">
        <w:rPr>
          <w:rFonts w:ascii="Trebuchet MS" w:hAnsi="Trebuchet MS"/>
          <w:sz w:val="22"/>
          <w:szCs w:val="22"/>
        </w:rPr>
        <w:t xml:space="preserve">et </w:t>
      </w:r>
      <w:r w:rsidR="00943F5D" w:rsidRPr="006932EE">
        <w:rPr>
          <w:rFonts w:ascii="Trebuchet MS" w:hAnsi="Trebuchet MS"/>
          <w:sz w:val="22"/>
          <w:szCs w:val="22"/>
        </w:rPr>
        <w:t>est complétée par les dispositions indiquées dans :</w:t>
      </w:r>
    </w:p>
    <w:p w14:paraId="25786BDF" w14:textId="798C3023" w:rsidR="00943F5D" w:rsidRPr="006932EE" w:rsidRDefault="00943F5D" w:rsidP="00CA7640">
      <w:pPr>
        <w:pStyle w:val="Paragraphe"/>
        <w:numPr>
          <w:ilvl w:val="0"/>
          <w:numId w:val="8"/>
        </w:numPr>
        <w:tabs>
          <w:tab w:val="clear" w:pos="1296"/>
          <w:tab w:val="num" w:pos="851"/>
        </w:tabs>
        <w:ind w:left="851" w:hanging="425"/>
        <w:rPr>
          <w:rFonts w:ascii="Trebuchet MS" w:hAnsi="Trebuchet MS"/>
          <w:sz w:val="22"/>
          <w:szCs w:val="22"/>
        </w:rPr>
      </w:pPr>
      <w:r w:rsidRPr="006932EE">
        <w:rPr>
          <w:rFonts w:ascii="Trebuchet MS" w:hAnsi="Trebuchet MS"/>
          <w:sz w:val="22"/>
          <w:szCs w:val="22"/>
        </w:rPr>
        <w:t>Le Cahier des Clauses Techniques Particulières (CCTP)</w:t>
      </w:r>
    </w:p>
    <w:p w14:paraId="1627B4A5" w14:textId="7110A5F1" w:rsidR="00761186" w:rsidRPr="006932EE" w:rsidRDefault="00943F5D" w:rsidP="00CA7640">
      <w:pPr>
        <w:pStyle w:val="Paragraphe"/>
        <w:numPr>
          <w:ilvl w:val="0"/>
          <w:numId w:val="8"/>
        </w:numPr>
        <w:tabs>
          <w:tab w:val="clear" w:pos="1296"/>
          <w:tab w:val="num" w:pos="851"/>
        </w:tabs>
        <w:ind w:left="851" w:hanging="425"/>
        <w:rPr>
          <w:rFonts w:ascii="Trebuchet MS" w:hAnsi="Trebuchet MS"/>
          <w:sz w:val="22"/>
          <w:szCs w:val="22"/>
        </w:rPr>
      </w:pPr>
      <w:r w:rsidRPr="006932EE">
        <w:rPr>
          <w:rFonts w:ascii="Trebuchet MS" w:hAnsi="Trebuchet MS"/>
          <w:sz w:val="22"/>
          <w:szCs w:val="22"/>
        </w:rPr>
        <w:t xml:space="preserve">Le présent Cahier des Clauses Administratives Particulières </w:t>
      </w:r>
      <w:r w:rsidR="00415098" w:rsidRPr="006932EE">
        <w:rPr>
          <w:rFonts w:ascii="Trebuchet MS" w:hAnsi="Trebuchet MS"/>
          <w:sz w:val="22"/>
          <w:szCs w:val="22"/>
        </w:rPr>
        <w:t>(CCAP)</w:t>
      </w:r>
    </w:p>
    <w:p w14:paraId="26BB1247" w14:textId="71D0135B" w:rsidR="009C2FC7" w:rsidRPr="006932EE" w:rsidRDefault="00FC39F1" w:rsidP="00CA7640">
      <w:pPr>
        <w:pStyle w:val="Paragraphe"/>
        <w:numPr>
          <w:ilvl w:val="0"/>
          <w:numId w:val="8"/>
        </w:numPr>
        <w:tabs>
          <w:tab w:val="clear" w:pos="1296"/>
          <w:tab w:val="num" w:pos="851"/>
        </w:tabs>
        <w:ind w:left="851" w:hanging="425"/>
        <w:rPr>
          <w:rFonts w:ascii="Trebuchet MS" w:hAnsi="Trebuchet MS"/>
          <w:sz w:val="22"/>
          <w:szCs w:val="22"/>
        </w:rPr>
      </w:pPr>
      <w:r w:rsidRPr="006932EE">
        <w:rPr>
          <w:rFonts w:ascii="Trebuchet MS" w:hAnsi="Trebuchet MS"/>
          <w:sz w:val="22"/>
          <w:szCs w:val="22"/>
        </w:rPr>
        <w:t>A noter que la partie autorisations administratives traitée dans la mission Avant Projet (article 2431-20 du code de la commande publique) est demandée dans la mission Projet.</w:t>
      </w:r>
    </w:p>
    <w:p w14:paraId="082D1973" w14:textId="77777777" w:rsidR="00761186" w:rsidRPr="006932EE" w:rsidRDefault="00761186" w:rsidP="00761186">
      <w:pPr>
        <w:rPr>
          <w:rFonts w:ascii="Trebuchet MS" w:eastAsia="Arial" w:hAnsi="Trebuchet MS" w:cs="Arial"/>
          <w:sz w:val="22"/>
          <w:szCs w:val="22"/>
        </w:rPr>
      </w:pPr>
    </w:p>
    <w:p w14:paraId="45E910CB" w14:textId="7832531F" w:rsidR="00761186" w:rsidRPr="006932EE" w:rsidRDefault="00761186" w:rsidP="000E2EE9">
      <w:pPr>
        <w:jc w:val="both"/>
        <w:rPr>
          <w:rFonts w:ascii="Trebuchet MS" w:eastAsia="Arial" w:hAnsi="Trebuchet MS" w:cs="Arial"/>
          <w:sz w:val="22"/>
          <w:szCs w:val="22"/>
        </w:rPr>
      </w:pPr>
      <w:r w:rsidRPr="006932EE">
        <w:rPr>
          <w:rFonts w:ascii="Trebuchet MS" w:eastAsia="Arial" w:hAnsi="Trebuchet MS" w:cs="Arial"/>
          <w:sz w:val="22"/>
          <w:szCs w:val="22"/>
        </w:rPr>
        <w:t xml:space="preserve">La mission du titulaire est composée, en outre </w:t>
      </w:r>
      <w:r w:rsidR="006E0620" w:rsidRPr="006932EE">
        <w:rPr>
          <w:rFonts w:ascii="Trebuchet MS" w:eastAsia="Arial" w:hAnsi="Trebuchet MS" w:cs="Arial"/>
          <w:sz w:val="22"/>
          <w:szCs w:val="22"/>
        </w:rPr>
        <w:t>d</w:t>
      </w:r>
      <w:r w:rsidRPr="006932EE">
        <w:rPr>
          <w:rFonts w:ascii="Trebuchet MS" w:hAnsi="Trebuchet MS"/>
          <w:sz w:val="22"/>
          <w:szCs w:val="22"/>
        </w:rPr>
        <w:t>es obligations de conseil inhérentes à la fonction de maîtrise d’œuvre, sans que cette énumération puisse être considérée comme limitative :</w:t>
      </w:r>
    </w:p>
    <w:p w14:paraId="19360747" w14:textId="5550E496" w:rsidR="00761186" w:rsidRPr="006932EE" w:rsidRDefault="008644A9" w:rsidP="00355D07">
      <w:pPr>
        <w:pStyle w:val="Paragraphe"/>
        <w:numPr>
          <w:ilvl w:val="0"/>
          <w:numId w:val="154"/>
        </w:numPr>
        <w:rPr>
          <w:rFonts w:ascii="Trebuchet MS" w:hAnsi="Trebuchet MS"/>
          <w:sz w:val="22"/>
          <w:szCs w:val="22"/>
        </w:rPr>
      </w:pPr>
      <w:r w:rsidRPr="006932EE">
        <w:rPr>
          <w:rFonts w:ascii="Trebuchet MS" w:hAnsi="Trebuchet MS"/>
          <w:sz w:val="22"/>
          <w:szCs w:val="22"/>
        </w:rPr>
        <w:t>Des</w:t>
      </w:r>
      <w:r w:rsidR="00761186" w:rsidRPr="006932EE">
        <w:rPr>
          <w:rFonts w:ascii="Trebuchet MS" w:hAnsi="Trebuchet MS"/>
          <w:sz w:val="22"/>
          <w:szCs w:val="22"/>
        </w:rPr>
        <w:t xml:space="preserve"> dispositions à prendre dans le cadre de la protection de la main-d’œuvre des conditions de travail et de la lutte contre le travail clandestin,</w:t>
      </w:r>
    </w:p>
    <w:p w14:paraId="48C1E5DD" w14:textId="1B5E26FC" w:rsidR="00761186" w:rsidRPr="006932EE" w:rsidRDefault="008644A9" w:rsidP="00355D07">
      <w:pPr>
        <w:pStyle w:val="Paragraphe"/>
        <w:numPr>
          <w:ilvl w:val="0"/>
          <w:numId w:val="154"/>
        </w:numPr>
        <w:rPr>
          <w:rFonts w:ascii="Trebuchet MS" w:hAnsi="Trebuchet MS"/>
          <w:sz w:val="22"/>
          <w:szCs w:val="22"/>
        </w:rPr>
      </w:pPr>
      <w:r w:rsidRPr="006932EE">
        <w:rPr>
          <w:rFonts w:ascii="Trebuchet MS" w:hAnsi="Trebuchet MS"/>
          <w:sz w:val="22"/>
          <w:szCs w:val="22"/>
        </w:rPr>
        <w:t>De</w:t>
      </w:r>
      <w:r w:rsidR="00761186" w:rsidRPr="006932EE">
        <w:rPr>
          <w:rFonts w:ascii="Trebuchet MS" w:hAnsi="Trebuchet MS"/>
          <w:sz w:val="22"/>
          <w:szCs w:val="22"/>
        </w:rPr>
        <w:t xml:space="preserve"> la vigilance concernant la sous-traitance irrégulière,</w:t>
      </w:r>
    </w:p>
    <w:p w14:paraId="519C3C88" w14:textId="060A58E2" w:rsidR="00761186" w:rsidRPr="006932EE" w:rsidRDefault="008644A9" w:rsidP="00355D07">
      <w:pPr>
        <w:pStyle w:val="Paragraphe"/>
        <w:numPr>
          <w:ilvl w:val="0"/>
          <w:numId w:val="154"/>
        </w:numPr>
        <w:rPr>
          <w:rFonts w:ascii="Trebuchet MS" w:hAnsi="Trebuchet MS"/>
          <w:sz w:val="22"/>
          <w:szCs w:val="22"/>
        </w:rPr>
      </w:pPr>
      <w:r w:rsidRPr="006932EE">
        <w:rPr>
          <w:rFonts w:ascii="Trebuchet MS" w:hAnsi="Trebuchet MS"/>
          <w:sz w:val="22"/>
          <w:szCs w:val="22"/>
        </w:rPr>
        <w:t>Des</w:t>
      </w:r>
      <w:r w:rsidR="00761186" w:rsidRPr="006932EE">
        <w:rPr>
          <w:rFonts w:ascii="Trebuchet MS" w:hAnsi="Trebuchet MS"/>
          <w:sz w:val="22"/>
          <w:szCs w:val="22"/>
        </w:rPr>
        <w:t xml:space="preserve"> dispositions relatives à la santé et à la sécurité des personnels affec</w:t>
      </w:r>
      <w:r w:rsidR="00F730C2" w:rsidRPr="006932EE">
        <w:rPr>
          <w:rFonts w:ascii="Trebuchet MS" w:hAnsi="Trebuchet MS"/>
          <w:sz w:val="22"/>
          <w:szCs w:val="22"/>
        </w:rPr>
        <w:t>té</w:t>
      </w:r>
      <w:r w:rsidR="00761186" w:rsidRPr="006932EE">
        <w:rPr>
          <w:rFonts w:ascii="Trebuchet MS" w:hAnsi="Trebuchet MS"/>
          <w:sz w:val="22"/>
          <w:szCs w:val="22"/>
        </w:rPr>
        <w:t>s aux travaux</w:t>
      </w:r>
      <w:r w:rsidR="00F730C2" w:rsidRPr="006932EE">
        <w:rPr>
          <w:rFonts w:ascii="Trebuchet MS" w:hAnsi="Trebuchet MS"/>
          <w:sz w:val="22"/>
          <w:szCs w:val="22"/>
        </w:rPr>
        <w:t xml:space="preserve"> au vue de l’importante présence d’amiante au sein des bâtiments</w:t>
      </w:r>
    </w:p>
    <w:p w14:paraId="71CB00CC" w14:textId="56008694" w:rsidR="00761186" w:rsidRPr="006932EE" w:rsidRDefault="008644A9" w:rsidP="00355D07">
      <w:pPr>
        <w:pStyle w:val="Paragraphe"/>
        <w:numPr>
          <w:ilvl w:val="0"/>
          <w:numId w:val="154"/>
        </w:numPr>
        <w:rPr>
          <w:rFonts w:ascii="Trebuchet MS" w:hAnsi="Trebuchet MS"/>
          <w:sz w:val="22"/>
          <w:szCs w:val="22"/>
        </w:rPr>
      </w:pPr>
      <w:r w:rsidRPr="006932EE">
        <w:rPr>
          <w:rFonts w:ascii="Trebuchet MS" w:hAnsi="Trebuchet MS"/>
          <w:sz w:val="22"/>
          <w:szCs w:val="22"/>
        </w:rPr>
        <w:t>Des</w:t>
      </w:r>
      <w:r w:rsidR="00761186" w:rsidRPr="006932EE">
        <w:rPr>
          <w:rFonts w:ascii="Trebuchet MS" w:hAnsi="Trebuchet MS"/>
          <w:sz w:val="22"/>
          <w:szCs w:val="22"/>
        </w:rPr>
        <w:t xml:space="preserve"> dispositions à prendre pour maintenir la sécurité et la circulation des personnes et des biens.</w:t>
      </w:r>
    </w:p>
    <w:p w14:paraId="26826A4C" w14:textId="29DC04C7" w:rsidR="00E35D9B" w:rsidRPr="006932EE" w:rsidRDefault="00740032" w:rsidP="004038B0">
      <w:pPr>
        <w:suppressAutoHyphens w:val="0"/>
        <w:spacing w:line="276" w:lineRule="auto"/>
        <w:jc w:val="both"/>
        <w:rPr>
          <w:rFonts w:ascii="Trebuchet MS" w:hAnsi="Trebuchet MS"/>
          <w:sz w:val="22"/>
          <w:szCs w:val="22"/>
        </w:rPr>
      </w:pPr>
      <w:r w:rsidRPr="006932EE">
        <w:rPr>
          <w:rFonts w:ascii="Trebuchet MS" w:hAnsi="Trebuchet MS" w:cs="Arial"/>
          <w:sz w:val="22"/>
          <w:szCs w:val="22"/>
        </w:rPr>
        <w:br w:type="page"/>
      </w:r>
      <w:bookmarkStart w:id="11" w:name="_Toc209785584"/>
      <w:r w:rsidRPr="006932EE">
        <w:rPr>
          <w:rFonts w:ascii="Trebuchet MS" w:hAnsi="Trebuchet MS"/>
          <w:sz w:val="22"/>
          <w:szCs w:val="22"/>
        </w:rPr>
        <w:lastRenderedPageBreak/>
        <w:t>Tranches et options</w:t>
      </w:r>
      <w:bookmarkEnd w:id="11"/>
      <w:r w:rsidRPr="006932EE">
        <w:rPr>
          <w:rFonts w:ascii="Trebuchet MS" w:hAnsi="Trebuchet MS"/>
          <w:sz w:val="22"/>
          <w:szCs w:val="22"/>
        </w:rPr>
        <w:t xml:space="preserve"> </w:t>
      </w:r>
    </w:p>
    <w:p w14:paraId="5A69E545" w14:textId="0755570A" w:rsidR="00740032" w:rsidRPr="006932EE" w:rsidRDefault="00740032" w:rsidP="00740032">
      <w:pPr>
        <w:pStyle w:val="Titre3"/>
        <w:rPr>
          <w:rFonts w:ascii="Trebuchet MS" w:hAnsi="Trebuchet MS"/>
          <w:sz w:val="22"/>
          <w:szCs w:val="22"/>
        </w:rPr>
      </w:pPr>
      <w:r w:rsidRPr="006932EE">
        <w:rPr>
          <w:rFonts w:ascii="Trebuchet MS" w:hAnsi="Trebuchet MS"/>
          <w:sz w:val="22"/>
          <w:szCs w:val="22"/>
        </w:rPr>
        <w:t>Décomposition en tranches</w:t>
      </w:r>
    </w:p>
    <w:p w14:paraId="489419B7" w14:textId="2D3800B7" w:rsidR="00453D48" w:rsidRPr="006932EE" w:rsidRDefault="00453D48" w:rsidP="00453D48">
      <w:pPr>
        <w:pStyle w:val="Normal2"/>
        <w:ind w:left="0" w:firstLine="0"/>
        <w:rPr>
          <w:rFonts w:ascii="Trebuchet MS" w:hAnsi="Trebuchet MS" w:cs="Arial"/>
          <w:szCs w:val="22"/>
        </w:rPr>
      </w:pPr>
      <w:r w:rsidRPr="006932EE">
        <w:rPr>
          <w:rFonts w:ascii="Trebuchet MS" w:hAnsi="Trebuchet MS" w:cs="Arial"/>
          <w:szCs w:val="22"/>
        </w:rPr>
        <w:t xml:space="preserve">Conformément aux dispositions de l’article R2113-4 du code de la commande publique, le marché est un marché à tranche. </w:t>
      </w:r>
      <w:r w:rsidR="004065DC" w:rsidRPr="006932EE">
        <w:rPr>
          <w:rFonts w:ascii="Trebuchet MS" w:hAnsi="Trebuchet MS" w:cs="Arial"/>
          <w:szCs w:val="22"/>
        </w:rPr>
        <w:t xml:space="preserve">La décomposition en tranche est la suivante : </w:t>
      </w:r>
    </w:p>
    <w:p w14:paraId="2FDD9DB0" w14:textId="77777777" w:rsidR="00740032" w:rsidRPr="006932EE" w:rsidRDefault="00740032" w:rsidP="00453D48">
      <w:pPr>
        <w:pStyle w:val="Normal2"/>
        <w:ind w:left="0" w:firstLine="0"/>
        <w:rPr>
          <w:rFonts w:ascii="Trebuchet MS" w:hAnsi="Trebuchet MS" w:cs="Arial"/>
          <w:szCs w:val="22"/>
        </w:rPr>
      </w:pPr>
    </w:p>
    <w:p w14:paraId="1B4EB192" w14:textId="77777777" w:rsidR="00740032" w:rsidRPr="006932EE" w:rsidRDefault="00740032" w:rsidP="00453D48">
      <w:pPr>
        <w:pStyle w:val="Normal2"/>
        <w:ind w:left="0" w:firstLine="0"/>
        <w:rPr>
          <w:rFonts w:ascii="Trebuchet MS" w:hAnsi="Trebuchet MS" w:cs="Arial"/>
          <w:szCs w:val="22"/>
        </w:rPr>
      </w:pPr>
    </w:p>
    <w:tbl>
      <w:tblPr>
        <w:tblStyle w:val="Grilledutableau"/>
        <w:tblW w:w="0" w:type="auto"/>
        <w:tblLook w:val="04A0" w:firstRow="1" w:lastRow="0" w:firstColumn="1" w:lastColumn="0" w:noHBand="0" w:noVBand="1"/>
      </w:tblPr>
      <w:tblGrid>
        <w:gridCol w:w="1356"/>
        <w:gridCol w:w="3970"/>
        <w:gridCol w:w="2600"/>
      </w:tblGrid>
      <w:tr w:rsidR="00740032" w:rsidRPr="006932EE" w14:paraId="425531B0" w14:textId="77777777" w:rsidTr="00E51364">
        <w:tc>
          <w:tcPr>
            <w:tcW w:w="1356" w:type="dxa"/>
            <w:shd w:val="clear" w:color="auto" w:fill="E7E6E6" w:themeFill="background2"/>
          </w:tcPr>
          <w:p w14:paraId="7480ED83" w14:textId="77777777" w:rsidR="00740032" w:rsidRPr="006932EE" w:rsidRDefault="00740032" w:rsidP="00611D1A">
            <w:pPr>
              <w:spacing w:line="276" w:lineRule="auto"/>
              <w:jc w:val="center"/>
              <w:rPr>
                <w:rFonts w:ascii="Trebuchet MS" w:hAnsi="Trebuchet MS" w:cs="Arial"/>
                <w:b/>
                <w:bCs/>
                <w:sz w:val="22"/>
                <w:szCs w:val="22"/>
              </w:rPr>
            </w:pPr>
            <w:r w:rsidRPr="006932EE">
              <w:rPr>
                <w:rFonts w:ascii="Trebuchet MS" w:hAnsi="Trebuchet MS" w:cs="Arial"/>
                <w:b/>
                <w:bCs/>
                <w:sz w:val="22"/>
                <w:szCs w:val="22"/>
              </w:rPr>
              <w:t>TRANCHE</w:t>
            </w:r>
          </w:p>
        </w:tc>
        <w:tc>
          <w:tcPr>
            <w:tcW w:w="3970" w:type="dxa"/>
            <w:shd w:val="clear" w:color="auto" w:fill="E7E6E6" w:themeFill="background2"/>
          </w:tcPr>
          <w:p w14:paraId="1124ACB5" w14:textId="77777777" w:rsidR="00740032" w:rsidRPr="006932EE" w:rsidRDefault="00740032" w:rsidP="00611D1A">
            <w:pPr>
              <w:spacing w:line="276" w:lineRule="auto"/>
              <w:jc w:val="center"/>
              <w:rPr>
                <w:rFonts w:ascii="Trebuchet MS" w:hAnsi="Trebuchet MS" w:cs="Arial"/>
                <w:b/>
                <w:bCs/>
                <w:sz w:val="22"/>
                <w:szCs w:val="22"/>
              </w:rPr>
            </w:pPr>
            <w:r w:rsidRPr="006932EE">
              <w:rPr>
                <w:rFonts w:ascii="Trebuchet MS" w:hAnsi="Trebuchet MS" w:cs="Arial"/>
                <w:b/>
                <w:bCs/>
                <w:sz w:val="22"/>
                <w:szCs w:val="22"/>
              </w:rPr>
              <w:t>OBJET DE LA TRANCHE</w:t>
            </w:r>
          </w:p>
        </w:tc>
        <w:tc>
          <w:tcPr>
            <w:tcW w:w="2600" w:type="dxa"/>
            <w:shd w:val="clear" w:color="auto" w:fill="E7E6E6" w:themeFill="background2"/>
          </w:tcPr>
          <w:p w14:paraId="470267CE" w14:textId="77777777" w:rsidR="00740032" w:rsidRPr="006932EE" w:rsidRDefault="00740032" w:rsidP="00611D1A">
            <w:pPr>
              <w:spacing w:line="276" w:lineRule="auto"/>
              <w:jc w:val="center"/>
              <w:rPr>
                <w:rFonts w:ascii="Trebuchet MS" w:hAnsi="Trebuchet MS" w:cs="Arial"/>
                <w:b/>
                <w:bCs/>
                <w:sz w:val="22"/>
                <w:szCs w:val="22"/>
              </w:rPr>
            </w:pPr>
            <w:r w:rsidRPr="006932EE">
              <w:rPr>
                <w:rFonts w:ascii="Trebuchet MS" w:hAnsi="Trebuchet MS" w:cs="Arial"/>
                <w:b/>
                <w:bCs/>
                <w:sz w:val="22"/>
                <w:szCs w:val="22"/>
              </w:rPr>
              <w:t>PARTIES TECHNIQUES</w:t>
            </w:r>
          </w:p>
        </w:tc>
      </w:tr>
      <w:tr w:rsidR="00740032" w:rsidRPr="006932EE" w14:paraId="21B1086C" w14:textId="77777777" w:rsidTr="00E51364">
        <w:trPr>
          <w:trHeight w:val="1508"/>
        </w:trPr>
        <w:tc>
          <w:tcPr>
            <w:tcW w:w="1356" w:type="dxa"/>
            <w:vAlign w:val="center"/>
          </w:tcPr>
          <w:p w14:paraId="595FFD56" w14:textId="77777777" w:rsidR="00740032" w:rsidRPr="006932EE" w:rsidRDefault="00740032" w:rsidP="00611D1A">
            <w:pPr>
              <w:spacing w:line="276" w:lineRule="auto"/>
              <w:jc w:val="center"/>
              <w:rPr>
                <w:rFonts w:ascii="Trebuchet MS" w:hAnsi="Trebuchet MS" w:cs="Arial"/>
                <w:b/>
                <w:bCs/>
                <w:sz w:val="22"/>
                <w:szCs w:val="22"/>
              </w:rPr>
            </w:pPr>
            <w:r w:rsidRPr="006932EE">
              <w:rPr>
                <w:rFonts w:ascii="Trebuchet MS" w:hAnsi="Trebuchet MS" w:cs="Arial"/>
                <w:b/>
                <w:bCs/>
                <w:sz w:val="22"/>
                <w:szCs w:val="22"/>
              </w:rPr>
              <w:t>TF</w:t>
            </w:r>
          </w:p>
        </w:tc>
        <w:tc>
          <w:tcPr>
            <w:tcW w:w="3970" w:type="dxa"/>
            <w:vAlign w:val="center"/>
          </w:tcPr>
          <w:p w14:paraId="5286A242" w14:textId="1D0015F7"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Mission</w:t>
            </w:r>
            <w:r w:rsidR="00C44F8C" w:rsidRPr="006932EE">
              <w:rPr>
                <w:rFonts w:ascii="Trebuchet MS" w:hAnsi="Trebuchet MS" w:cs="Arial"/>
                <w:sz w:val="22"/>
                <w:szCs w:val="22"/>
              </w:rPr>
              <w:t>s</w:t>
            </w:r>
            <w:r w:rsidRPr="006932EE">
              <w:rPr>
                <w:rFonts w:ascii="Trebuchet MS" w:hAnsi="Trebuchet MS" w:cs="Arial"/>
                <w:sz w:val="22"/>
                <w:szCs w:val="22"/>
              </w:rPr>
              <w:t xml:space="preserve"> DIAG et AVP pour </w:t>
            </w:r>
            <w:r w:rsidR="000C019F" w:rsidRPr="006932EE">
              <w:rPr>
                <w:rFonts w:ascii="Trebuchet MS" w:hAnsi="Trebuchet MS" w:cs="Arial"/>
                <w:sz w:val="22"/>
                <w:szCs w:val="22"/>
              </w:rPr>
              <w:t xml:space="preserve">la réfection de l’intégralités des toitures du bâtiment 407 </w:t>
            </w:r>
            <w:r w:rsidR="009F15AD" w:rsidRPr="006932EE">
              <w:rPr>
                <w:rFonts w:ascii="Trebuchet MS" w:hAnsi="Trebuchet MS" w:cs="Arial"/>
                <w:sz w:val="22"/>
                <w:szCs w:val="22"/>
              </w:rPr>
              <w:t>avec mission OPC et SSI correspondantes</w:t>
            </w:r>
          </w:p>
        </w:tc>
        <w:tc>
          <w:tcPr>
            <w:tcW w:w="2600" w:type="dxa"/>
            <w:vAlign w:val="center"/>
          </w:tcPr>
          <w:p w14:paraId="64CE5BF0" w14:textId="7DED3673"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w:t>
            </w:r>
            <w:r w:rsidR="00993C11" w:rsidRPr="006932EE">
              <w:rPr>
                <w:rFonts w:ascii="Trebuchet MS" w:hAnsi="Trebuchet MS" w:cs="Arial"/>
                <w:sz w:val="22"/>
                <w:szCs w:val="22"/>
              </w:rPr>
              <w:t>1</w:t>
            </w:r>
            <w:r w:rsidRPr="006932EE">
              <w:rPr>
                <w:rFonts w:ascii="Trebuchet MS" w:hAnsi="Trebuchet MS" w:cs="Arial"/>
                <w:sz w:val="22"/>
                <w:szCs w:val="22"/>
              </w:rPr>
              <w:t xml:space="preserve"> : AVP </w:t>
            </w:r>
          </w:p>
          <w:p w14:paraId="5BA9E7AB" w14:textId="77777777"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 xml:space="preserve">PTA ; DIAG </w:t>
            </w:r>
          </w:p>
          <w:p w14:paraId="0776BA77" w14:textId="77777777" w:rsidR="00455279" w:rsidRPr="006932EE" w:rsidRDefault="00455279" w:rsidP="00455279">
            <w:pPr>
              <w:spacing w:line="276" w:lineRule="auto"/>
              <w:rPr>
                <w:rFonts w:ascii="Trebuchet MS" w:hAnsi="Trebuchet MS" w:cs="Arial"/>
                <w:sz w:val="22"/>
                <w:szCs w:val="22"/>
              </w:rPr>
            </w:pPr>
            <w:r w:rsidRPr="006932EE">
              <w:rPr>
                <w:rFonts w:ascii="Trebuchet MS" w:hAnsi="Trebuchet MS" w:cs="Arial"/>
                <w:sz w:val="22"/>
                <w:szCs w:val="22"/>
              </w:rPr>
              <w:t xml:space="preserve">PTB : OPC </w:t>
            </w:r>
          </w:p>
          <w:p w14:paraId="70E1CE37" w14:textId="70DC29FD" w:rsidR="00740032" w:rsidRPr="006932EE" w:rsidRDefault="00455279" w:rsidP="00455279">
            <w:pPr>
              <w:spacing w:line="276" w:lineRule="auto"/>
              <w:rPr>
                <w:rFonts w:ascii="Trebuchet MS" w:hAnsi="Trebuchet MS" w:cs="Arial"/>
                <w:sz w:val="22"/>
                <w:szCs w:val="22"/>
              </w:rPr>
            </w:pPr>
            <w:r w:rsidRPr="006932EE">
              <w:rPr>
                <w:rFonts w:ascii="Trebuchet MS" w:hAnsi="Trebuchet MS" w:cs="Arial"/>
                <w:sz w:val="22"/>
                <w:szCs w:val="22"/>
              </w:rPr>
              <w:t>PTC : CSSI</w:t>
            </w:r>
          </w:p>
        </w:tc>
      </w:tr>
      <w:tr w:rsidR="00740032" w:rsidRPr="006932EE" w14:paraId="4ED79926" w14:textId="77777777" w:rsidTr="00E51364">
        <w:trPr>
          <w:trHeight w:val="1508"/>
        </w:trPr>
        <w:tc>
          <w:tcPr>
            <w:tcW w:w="1356" w:type="dxa"/>
            <w:vAlign w:val="center"/>
          </w:tcPr>
          <w:p w14:paraId="1F9CD50D" w14:textId="77777777" w:rsidR="00740032" w:rsidRPr="006932EE" w:rsidRDefault="00740032" w:rsidP="00611D1A">
            <w:pPr>
              <w:spacing w:line="276" w:lineRule="auto"/>
              <w:jc w:val="center"/>
              <w:rPr>
                <w:rFonts w:ascii="Trebuchet MS" w:hAnsi="Trebuchet MS" w:cs="Arial"/>
                <w:b/>
                <w:bCs/>
                <w:sz w:val="22"/>
                <w:szCs w:val="22"/>
              </w:rPr>
            </w:pPr>
            <w:r w:rsidRPr="006932EE">
              <w:rPr>
                <w:rFonts w:ascii="Trebuchet MS" w:hAnsi="Trebuchet MS" w:cs="Arial"/>
                <w:b/>
                <w:bCs/>
                <w:sz w:val="22"/>
                <w:szCs w:val="22"/>
              </w:rPr>
              <w:t>TO1</w:t>
            </w:r>
          </w:p>
        </w:tc>
        <w:tc>
          <w:tcPr>
            <w:tcW w:w="3970" w:type="dxa"/>
            <w:vAlign w:val="center"/>
          </w:tcPr>
          <w:p w14:paraId="5EA627F1" w14:textId="0BD04B51"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Demande</w:t>
            </w:r>
            <w:r w:rsidR="00797A21" w:rsidRPr="006932EE">
              <w:rPr>
                <w:rFonts w:ascii="Trebuchet MS" w:hAnsi="Trebuchet MS" w:cs="Arial"/>
                <w:sz w:val="22"/>
                <w:szCs w:val="22"/>
              </w:rPr>
              <w:t>s d’</w:t>
            </w:r>
            <w:r w:rsidR="00366BBB" w:rsidRPr="006932EE">
              <w:rPr>
                <w:rFonts w:ascii="Trebuchet MS" w:hAnsi="Trebuchet MS" w:cs="Arial"/>
                <w:sz w:val="22"/>
                <w:szCs w:val="22"/>
              </w:rPr>
              <w:t>A</w:t>
            </w:r>
            <w:r w:rsidR="00797A21" w:rsidRPr="006932EE">
              <w:rPr>
                <w:rFonts w:ascii="Trebuchet MS" w:hAnsi="Trebuchet MS" w:cs="Arial"/>
                <w:sz w:val="22"/>
                <w:szCs w:val="22"/>
              </w:rPr>
              <w:t xml:space="preserve">utorisations </w:t>
            </w:r>
            <w:r w:rsidR="00366BBB" w:rsidRPr="006932EE">
              <w:rPr>
                <w:rFonts w:ascii="Trebuchet MS" w:hAnsi="Trebuchet MS" w:cs="Arial"/>
                <w:sz w:val="22"/>
                <w:szCs w:val="22"/>
              </w:rPr>
              <w:t>A</w:t>
            </w:r>
            <w:r w:rsidR="00797A21" w:rsidRPr="006932EE">
              <w:rPr>
                <w:rFonts w:ascii="Trebuchet MS" w:hAnsi="Trebuchet MS" w:cs="Arial"/>
                <w:sz w:val="22"/>
                <w:szCs w:val="22"/>
              </w:rPr>
              <w:t>dministratives</w:t>
            </w:r>
            <w:r w:rsidR="00027991" w:rsidRPr="006932EE">
              <w:rPr>
                <w:rFonts w:ascii="Trebuchet MS" w:hAnsi="Trebuchet MS" w:cs="Arial"/>
                <w:sz w:val="22"/>
                <w:szCs w:val="22"/>
              </w:rPr>
              <w:t xml:space="preserve"> (AA)</w:t>
            </w:r>
            <w:r w:rsidRPr="006932EE">
              <w:rPr>
                <w:rFonts w:ascii="Trebuchet MS" w:hAnsi="Trebuchet MS" w:cs="Arial"/>
                <w:sz w:val="22"/>
                <w:szCs w:val="22"/>
              </w:rPr>
              <w:t xml:space="preserve">  et missions PRO, DCE, A</w:t>
            </w:r>
            <w:r w:rsidR="00CD3AD9" w:rsidRPr="006932EE">
              <w:rPr>
                <w:rFonts w:ascii="Trebuchet MS" w:hAnsi="Trebuchet MS" w:cs="Arial"/>
                <w:sz w:val="22"/>
                <w:szCs w:val="22"/>
              </w:rPr>
              <w:t>M</w:t>
            </w:r>
            <w:r w:rsidRPr="006932EE">
              <w:rPr>
                <w:rFonts w:ascii="Trebuchet MS" w:hAnsi="Trebuchet MS" w:cs="Arial"/>
                <w:sz w:val="22"/>
                <w:szCs w:val="22"/>
              </w:rPr>
              <w:t>T, VISA, DET et AOR avec mission OPC</w:t>
            </w:r>
            <w:r w:rsidR="00C44F8C" w:rsidRPr="006932EE">
              <w:rPr>
                <w:rFonts w:ascii="Trebuchet MS" w:hAnsi="Trebuchet MS" w:cs="Arial"/>
                <w:sz w:val="22"/>
                <w:szCs w:val="22"/>
              </w:rPr>
              <w:t xml:space="preserve"> et SSI</w:t>
            </w:r>
            <w:r w:rsidRPr="006932EE">
              <w:rPr>
                <w:rFonts w:ascii="Trebuchet MS" w:hAnsi="Trebuchet MS" w:cs="Arial"/>
                <w:sz w:val="22"/>
                <w:szCs w:val="22"/>
              </w:rPr>
              <w:t xml:space="preserve"> </w:t>
            </w:r>
            <w:r w:rsidR="00C44F8C" w:rsidRPr="006932EE">
              <w:rPr>
                <w:rFonts w:ascii="Trebuchet MS" w:hAnsi="Trebuchet MS" w:cs="Arial"/>
                <w:sz w:val="22"/>
                <w:szCs w:val="22"/>
              </w:rPr>
              <w:t>correspondantes</w:t>
            </w:r>
          </w:p>
        </w:tc>
        <w:tc>
          <w:tcPr>
            <w:tcW w:w="2600" w:type="dxa"/>
            <w:vAlign w:val="center"/>
          </w:tcPr>
          <w:p w14:paraId="333C7260" w14:textId="30FC9542" w:rsidR="009F15AD"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w:t>
            </w:r>
            <w:r w:rsidR="00993C11" w:rsidRPr="006932EE">
              <w:rPr>
                <w:rFonts w:ascii="Trebuchet MS" w:hAnsi="Trebuchet MS" w:cs="Arial"/>
                <w:sz w:val="22"/>
                <w:szCs w:val="22"/>
              </w:rPr>
              <w:t>2</w:t>
            </w:r>
            <w:r w:rsidRPr="006932EE">
              <w:rPr>
                <w:rFonts w:ascii="Trebuchet MS" w:hAnsi="Trebuchet MS" w:cs="Arial"/>
                <w:sz w:val="22"/>
                <w:szCs w:val="22"/>
              </w:rPr>
              <w:t> : PRO</w:t>
            </w:r>
            <w:r w:rsidR="009F15AD" w:rsidRPr="006932EE">
              <w:rPr>
                <w:rFonts w:ascii="Trebuchet MS" w:hAnsi="Trebuchet MS" w:cs="Arial"/>
                <w:sz w:val="22"/>
                <w:szCs w:val="22"/>
              </w:rPr>
              <w:t>( PT2.2.)</w:t>
            </w:r>
            <w:r w:rsidRPr="006932EE">
              <w:rPr>
                <w:rFonts w:ascii="Trebuchet MS" w:hAnsi="Trebuchet MS" w:cs="Arial"/>
                <w:sz w:val="22"/>
                <w:szCs w:val="22"/>
              </w:rPr>
              <w:t xml:space="preserve"> y compris AA</w:t>
            </w:r>
            <w:r w:rsidR="009F15AD" w:rsidRPr="006932EE">
              <w:rPr>
                <w:rFonts w:ascii="Trebuchet MS" w:hAnsi="Trebuchet MS" w:cs="Arial"/>
                <w:sz w:val="22"/>
                <w:szCs w:val="22"/>
              </w:rPr>
              <w:t xml:space="preserve"> (PT2.1)</w:t>
            </w:r>
          </w:p>
          <w:p w14:paraId="55C09D23" w14:textId="6DA358F2"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w:t>
            </w:r>
            <w:r w:rsidR="00993C11" w:rsidRPr="006932EE">
              <w:rPr>
                <w:rFonts w:ascii="Trebuchet MS" w:hAnsi="Trebuchet MS" w:cs="Arial"/>
                <w:sz w:val="22"/>
                <w:szCs w:val="22"/>
              </w:rPr>
              <w:t>3</w:t>
            </w:r>
            <w:r w:rsidRPr="006932EE">
              <w:rPr>
                <w:rFonts w:ascii="Trebuchet MS" w:hAnsi="Trebuchet MS" w:cs="Arial"/>
                <w:sz w:val="22"/>
                <w:szCs w:val="22"/>
              </w:rPr>
              <w:t> : A</w:t>
            </w:r>
            <w:r w:rsidR="00DC7A5C" w:rsidRPr="006932EE">
              <w:rPr>
                <w:rFonts w:ascii="Trebuchet MS" w:hAnsi="Trebuchet MS" w:cs="Arial"/>
                <w:sz w:val="22"/>
                <w:szCs w:val="22"/>
              </w:rPr>
              <w:t>M</w:t>
            </w:r>
            <w:r w:rsidRPr="006932EE">
              <w:rPr>
                <w:rFonts w:ascii="Trebuchet MS" w:hAnsi="Trebuchet MS" w:cs="Arial"/>
                <w:sz w:val="22"/>
                <w:szCs w:val="22"/>
              </w:rPr>
              <w:t xml:space="preserve">T </w:t>
            </w:r>
          </w:p>
          <w:p w14:paraId="59592034" w14:textId="506C3194"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w:t>
            </w:r>
            <w:r w:rsidR="00993C11" w:rsidRPr="006932EE">
              <w:rPr>
                <w:rFonts w:ascii="Trebuchet MS" w:hAnsi="Trebuchet MS" w:cs="Arial"/>
                <w:sz w:val="22"/>
                <w:szCs w:val="22"/>
              </w:rPr>
              <w:t>4</w:t>
            </w:r>
            <w:r w:rsidRPr="006932EE">
              <w:rPr>
                <w:rFonts w:ascii="Trebuchet MS" w:hAnsi="Trebuchet MS" w:cs="Arial"/>
                <w:sz w:val="22"/>
                <w:szCs w:val="22"/>
              </w:rPr>
              <w:t xml:space="preserve"> : VISA </w:t>
            </w:r>
          </w:p>
          <w:p w14:paraId="4B355896" w14:textId="042359D2"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w:t>
            </w:r>
            <w:r w:rsidR="00993C11" w:rsidRPr="006932EE">
              <w:rPr>
                <w:rFonts w:ascii="Trebuchet MS" w:hAnsi="Trebuchet MS" w:cs="Arial"/>
                <w:sz w:val="22"/>
                <w:szCs w:val="22"/>
              </w:rPr>
              <w:t>5</w:t>
            </w:r>
            <w:r w:rsidRPr="006932EE">
              <w:rPr>
                <w:rFonts w:ascii="Trebuchet MS" w:hAnsi="Trebuchet MS" w:cs="Arial"/>
                <w:sz w:val="22"/>
                <w:szCs w:val="22"/>
              </w:rPr>
              <w:t xml:space="preserve"> : DET </w:t>
            </w:r>
          </w:p>
          <w:p w14:paraId="58944955" w14:textId="5B398F86"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w:t>
            </w:r>
            <w:r w:rsidR="00993C11" w:rsidRPr="006932EE">
              <w:rPr>
                <w:rFonts w:ascii="Trebuchet MS" w:hAnsi="Trebuchet MS" w:cs="Arial"/>
                <w:sz w:val="22"/>
                <w:szCs w:val="22"/>
              </w:rPr>
              <w:t>6</w:t>
            </w:r>
            <w:r w:rsidRPr="006932EE">
              <w:rPr>
                <w:rFonts w:ascii="Trebuchet MS" w:hAnsi="Trebuchet MS" w:cs="Arial"/>
                <w:sz w:val="22"/>
                <w:szCs w:val="22"/>
              </w:rPr>
              <w:t xml:space="preserve"> : AOR et GPA </w:t>
            </w:r>
          </w:p>
          <w:p w14:paraId="4BCE2FB9" w14:textId="77777777"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PTB : OPC</w:t>
            </w:r>
          </w:p>
          <w:p w14:paraId="4009B0FC" w14:textId="77777777" w:rsidR="00740032" w:rsidRPr="006932EE" w:rsidRDefault="00740032" w:rsidP="00611D1A">
            <w:pPr>
              <w:spacing w:line="276" w:lineRule="auto"/>
              <w:rPr>
                <w:rFonts w:ascii="Trebuchet MS" w:hAnsi="Trebuchet MS" w:cs="Arial"/>
                <w:sz w:val="22"/>
                <w:szCs w:val="22"/>
              </w:rPr>
            </w:pPr>
            <w:r w:rsidRPr="006932EE">
              <w:rPr>
                <w:rFonts w:ascii="Trebuchet MS" w:hAnsi="Trebuchet MS" w:cs="Arial"/>
                <w:sz w:val="22"/>
                <w:szCs w:val="22"/>
              </w:rPr>
              <w:t xml:space="preserve">PTC : CSSI </w:t>
            </w:r>
          </w:p>
        </w:tc>
      </w:tr>
    </w:tbl>
    <w:p w14:paraId="51B60AAB" w14:textId="536A99F2" w:rsidR="00D630F7" w:rsidRPr="006932EE" w:rsidRDefault="00D630F7" w:rsidP="00D630F7">
      <w:pPr>
        <w:pStyle w:val="Normal2"/>
        <w:ind w:left="0" w:firstLine="0"/>
        <w:rPr>
          <w:rFonts w:ascii="Trebuchet MS" w:hAnsi="Trebuchet MS" w:cs="Arial"/>
          <w:szCs w:val="22"/>
        </w:rPr>
      </w:pPr>
    </w:p>
    <w:p w14:paraId="0A3751CD" w14:textId="1EA7E63E" w:rsidR="00740032" w:rsidRPr="006932EE" w:rsidRDefault="00740032" w:rsidP="00740032">
      <w:pPr>
        <w:pStyle w:val="Titre3"/>
        <w:rPr>
          <w:rFonts w:ascii="Trebuchet MS" w:hAnsi="Trebuchet MS"/>
          <w:sz w:val="22"/>
          <w:szCs w:val="22"/>
        </w:rPr>
      </w:pPr>
      <w:r w:rsidRPr="006932EE">
        <w:rPr>
          <w:rFonts w:ascii="Trebuchet MS" w:hAnsi="Trebuchet MS"/>
          <w:sz w:val="22"/>
          <w:szCs w:val="22"/>
        </w:rPr>
        <w:t xml:space="preserve">Modalités d’affermissements </w:t>
      </w:r>
    </w:p>
    <w:p w14:paraId="61D327CE" w14:textId="0EB9AD80" w:rsidR="00346EAC" w:rsidRPr="006932EE" w:rsidRDefault="00346EAC" w:rsidP="00346EAC">
      <w:pPr>
        <w:suppressAutoHyphens w:val="0"/>
        <w:autoSpaceDE w:val="0"/>
        <w:autoSpaceDN w:val="0"/>
        <w:adjustRightInd w:val="0"/>
        <w:jc w:val="both"/>
        <w:rPr>
          <w:rFonts w:ascii="Trebuchet MS" w:eastAsia="SimSun" w:hAnsi="Trebuchet MS" w:cs="Arial"/>
          <w:sz w:val="22"/>
          <w:szCs w:val="22"/>
          <w:lang w:eastAsia="en-US"/>
        </w:rPr>
      </w:pPr>
      <w:r w:rsidRPr="006932EE">
        <w:rPr>
          <w:rFonts w:ascii="Trebuchet MS" w:hAnsi="Trebuchet MS" w:cs="Arial"/>
          <w:sz w:val="22"/>
          <w:szCs w:val="22"/>
          <w:lang w:eastAsia="fr-FR"/>
        </w:rPr>
        <w:t>L’exécution de</w:t>
      </w:r>
      <w:r w:rsidR="00366BBB" w:rsidRPr="006932EE">
        <w:rPr>
          <w:rFonts w:ascii="Trebuchet MS" w:hAnsi="Trebuchet MS" w:cs="Arial"/>
          <w:sz w:val="22"/>
          <w:szCs w:val="22"/>
          <w:lang w:eastAsia="fr-FR"/>
        </w:rPr>
        <w:t xml:space="preserve"> la</w:t>
      </w:r>
      <w:r w:rsidRPr="006932EE">
        <w:rPr>
          <w:rFonts w:ascii="Trebuchet MS" w:hAnsi="Trebuchet MS" w:cs="Arial"/>
          <w:sz w:val="22"/>
          <w:szCs w:val="22"/>
          <w:lang w:eastAsia="fr-FR"/>
        </w:rPr>
        <w:t xml:space="preserve"> tranche optionnelle est </w:t>
      </w:r>
      <w:r w:rsidRPr="006932EE">
        <w:rPr>
          <w:rFonts w:ascii="Trebuchet MS" w:eastAsia="SimSun" w:hAnsi="Trebuchet MS" w:cs="Arial"/>
          <w:sz w:val="22"/>
          <w:szCs w:val="22"/>
          <w:lang w:eastAsia="en-US"/>
        </w:rPr>
        <w:t>subordonnée à la décision du pouvoir Adjudicateur.</w:t>
      </w:r>
    </w:p>
    <w:p w14:paraId="7CAAEC23" w14:textId="7F9286B9" w:rsidR="00346EAC" w:rsidRPr="006932EE" w:rsidRDefault="00366BBB" w:rsidP="00346EAC">
      <w:pPr>
        <w:suppressAutoHyphens w:val="0"/>
        <w:autoSpaceDE w:val="0"/>
        <w:autoSpaceDN w:val="0"/>
        <w:adjustRightInd w:val="0"/>
        <w:jc w:val="both"/>
        <w:rPr>
          <w:rFonts w:ascii="Trebuchet MS" w:eastAsia="SimSun" w:hAnsi="Trebuchet MS" w:cs="Arial"/>
          <w:sz w:val="22"/>
          <w:szCs w:val="22"/>
          <w:lang w:eastAsia="en-US"/>
        </w:rPr>
      </w:pPr>
      <w:r w:rsidRPr="006932EE">
        <w:rPr>
          <w:rFonts w:ascii="Trebuchet MS" w:eastAsia="SimSun" w:hAnsi="Trebuchet MS" w:cs="Arial"/>
          <w:sz w:val="22"/>
          <w:szCs w:val="22"/>
          <w:lang w:eastAsia="en-US"/>
        </w:rPr>
        <w:t>L’</w:t>
      </w:r>
      <w:r w:rsidR="00346EAC" w:rsidRPr="006932EE">
        <w:rPr>
          <w:rFonts w:ascii="Trebuchet MS" w:eastAsia="SimSun" w:hAnsi="Trebuchet MS" w:cs="Arial"/>
          <w:sz w:val="22"/>
          <w:szCs w:val="22"/>
          <w:lang w:eastAsia="en-US"/>
        </w:rPr>
        <w:t xml:space="preserve">affermissement de la </w:t>
      </w:r>
      <w:r w:rsidR="00346EAC" w:rsidRPr="006932EE">
        <w:rPr>
          <w:rFonts w:ascii="Trebuchet MS" w:hAnsi="Trebuchet MS" w:cs="Arial"/>
          <w:sz w:val="22"/>
          <w:szCs w:val="22"/>
          <w:lang w:eastAsia="fr-FR"/>
        </w:rPr>
        <w:t>tranche optionnelle interviendra par ordre de service du Maître d’ouvrag</w:t>
      </w:r>
      <w:r w:rsidR="006C31B0" w:rsidRPr="006932EE">
        <w:rPr>
          <w:rFonts w:ascii="Trebuchet MS" w:hAnsi="Trebuchet MS" w:cs="Arial"/>
          <w:sz w:val="22"/>
          <w:szCs w:val="22"/>
          <w:lang w:eastAsia="fr-FR"/>
        </w:rPr>
        <w:t xml:space="preserve">e, au plus tard </w:t>
      </w:r>
      <w:r w:rsidR="00811418" w:rsidRPr="006932EE">
        <w:rPr>
          <w:rFonts w:ascii="Trebuchet MS" w:hAnsi="Trebuchet MS" w:cs="Arial"/>
          <w:sz w:val="22"/>
          <w:szCs w:val="22"/>
          <w:lang w:eastAsia="fr-FR"/>
        </w:rPr>
        <w:t xml:space="preserve">6 mois à compter de la date </w:t>
      </w:r>
      <w:r w:rsidR="00C041E3" w:rsidRPr="006932EE">
        <w:rPr>
          <w:rFonts w:ascii="Trebuchet MS" w:hAnsi="Trebuchet MS" w:cs="Arial"/>
          <w:sz w:val="22"/>
          <w:szCs w:val="22"/>
          <w:lang w:eastAsia="fr-FR"/>
        </w:rPr>
        <w:t>d’admission</w:t>
      </w:r>
      <w:r w:rsidR="00811418" w:rsidRPr="006932EE">
        <w:rPr>
          <w:rFonts w:ascii="Trebuchet MS" w:hAnsi="Trebuchet MS" w:cs="Arial"/>
          <w:sz w:val="22"/>
          <w:szCs w:val="22"/>
          <w:lang w:eastAsia="fr-FR"/>
        </w:rPr>
        <w:t xml:space="preserve"> du rendu avant-projet définitif </w:t>
      </w:r>
      <w:r w:rsidR="00C041E3" w:rsidRPr="006932EE">
        <w:rPr>
          <w:rFonts w:ascii="Trebuchet MS" w:hAnsi="Trebuchet MS" w:cs="Arial"/>
          <w:sz w:val="22"/>
          <w:szCs w:val="22"/>
          <w:lang w:eastAsia="fr-FR"/>
        </w:rPr>
        <w:t xml:space="preserve">(APD) </w:t>
      </w:r>
      <w:r w:rsidR="00811418" w:rsidRPr="006932EE">
        <w:rPr>
          <w:rFonts w:ascii="Trebuchet MS" w:hAnsi="Trebuchet MS" w:cs="Arial"/>
          <w:sz w:val="22"/>
          <w:szCs w:val="22"/>
          <w:lang w:eastAsia="fr-FR"/>
        </w:rPr>
        <w:t xml:space="preserve">par le Titulaire du marché. </w:t>
      </w:r>
      <w:r w:rsidR="006C31B0" w:rsidRPr="006932EE">
        <w:rPr>
          <w:rFonts w:ascii="Trebuchet MS" w:hAnsi="Trebuchet MS" w:cs="Arial"/>
          <w:sz w:val="22"/>
          <w:szCs w:val="22"/>
          <w:lang w:eastAsia="fr-FR"/>
        </w:rPr>
        <w:t xml:space="preserve"> </w:t>
      </w:r>
    </w:p>
    <w:p w14:paraId="658F1E67" w14:textId="511468AA" w:rsidR="00853172" w:rsidRPr="006932EE" w:rsidRDefault="00346EAC" w:rsidP="00811418">
      <w:pPr>
        <w:suppressAutoHyphens w:val="0"/>
        <w:autoSpaceDE w:val="0"/>
        <w:autoSpaceDN w:val="0"/>
        <w:adjustRightInd w:val="0"/>
        <w:jc w:val="both"/>
        <w:rPr>
          <w:rFonts w:ascii="Trebuchet MS" w:hAnsi="Trebuchet MS" w:cs="Arial"/>
          <w:sz w:val="22"/>
          <w:szCs w:val="22"/>
          <w:lang w:eastAsia="fr-FR"/>
        </w:rPr>
      </w:pPr>
      <w:r w:rsidRPr="006932EE">
        <w:rPr>
          <w:rFonts w:ascii="Trebuchet MS" w:hAnsi="Trebuchet MS" w:cs="Arial"/>
          <w:sz w:val="22"/>
          <w:szCs w:val="22"/>
          <w:lang w:eastAsia="fr-FR"/>
        </w:rPr>
        <w:t>Le Maître de l’Ouvrage est libre d’affermir ou non les tranches. Le Titulaire ne dispose d’aucun droit à l’affermissement de</w:t>
      </w:r>
      <w:r w:rsidR="00366BBB" w:rsidRPr="006932EE">
        <w:rPr>
          <w:rFonts w:ascii="Trebuchet MS" w:hAnsi="Trebuchet MS" w:cs="Arial"/>
          <w:sz w:val="22"/>
          <w:szCs w:val="22"/>
          <w:lang w:eastAsia="fr-FR"/>
        </w:rPr>
        <w:t xml:space="preserve"> la</w:t>
      </w:r>
      <w:r w:rsidRPr="006932EE">
        <w:rPr>
          <w:rFonts w:ascii="Trebuchet MS" w:hAnsi="Trebuchet MS" w:cs="Arial"/>
          <w:sz w:val="22"/>
          <w:szCs w:val="22"/>
          <w:lang w:eastAsia="fr-FR"/>
        </w:rPr>
        <w:t xml:space="preserve"> tranche optionnelle, et ne pourra prétendre à aucune indemnité de dédit en cas de non-affermissement </w:t>
      </w:r>
      <w:r w:rsidR="00366BBB" w:rsidRPr="006932EE">
        <w:rPr>
          <w:rFonts w:ascii="Trebuchet MS" w:hAnsi="Trebuchet MS" w:cs="Arial"/>
          <w:sz w:val="22"/>
          <w:szCs w:val="22"/>
          <w:lang w:eastAsia="fr-FR"/>
        </w:rPr>
        <w:t>de celle-ci</w:t>
      </w:r>
      <w:r w:rsidRPr="006932EE">
        <w:rPr>
          <w:rFonts w:ascii="Trebuchet MS" w:hAnsi="Trebuchet MS" w:cs="Arial"/>
          <w:sz w:val="22"/>
          <w:szCs w:val="22"/>
          <w:lang w:eastAsia="fr-FR"/>
        </w:rPr>
        <w:t>. Il ne pourra également prétendre à aucune indemnité d’attente.</w:t>
      </w:r>
    </w:p>
    <w:p w14:paraId="1D10025C" w14:textId="15AF11B1" w:rsidR="00740032" w:rsidRPr="006932EE" w:rsidRDefault="00740032" w:rsidP="00853172">
      <w:pPr>
        <w:pStyle w:val="Titre3"/>
        <w:rPr>
          <w:rFonts w:ascii="Trebuchet MS" w:hAnsi="Trebuchet MS"/>
          <w:sz w:val="22"/>
          <w:szCs w:val="22"/>
        </w:rPr>
      </w:pPr>
      <w:r w:rsidRPr="006932EE">
        <w:rPr>
          <w:rFonts w:ascii="Trebuchet MS" w:hAnsi="Trebuchet MS"/>
          <w:sz w:val="22"/>
          <w:szCs w:val="22"/>
        </w:rPr>
        <w:t xml:space="preserve">Autres options </w:t>
      </w:r>
    </w:p>
    <w:p w14:paraId="543C2CA3" w14:textId="77777777" w:rsidR="00980818" w:rsidRPr="006932EE" w:rsidRDefault="00980818" w:rsidP="00CA7640">
      <w:pPr>
        <w:pStyle w:val="Normal2"/>
        <w:ind w:left="0" w:firstLine="0"/>
        <w:rPr>
          <w:rFonts w:ascii="Trebuchet MS" w:hAnsi="Trebuchet MS" w:cs="Arial"/>
          <w:szCs w:val="22"/>
        </w:rPr>
      </w:pPr>
    </w:p>
    <w:p w14:paraId="4682577B" w14:textId="6595D4D0" w:rsidR="00980818" w:rsidRPr="006932EE" w:rsidRDefault="00740032" w:rsidP="00CA7640">
      <w:pPr>
        <w:pStyle w:val="Normal2"/>
        <w:ind w:left="0" w:firstLine="0"/>
        <w:rPr>
          <w:rFonts w:ascii="Trebuchet MS" w:hAnsi="Trebuchet MS" w:cs="Arial"/>
          <w:szCs w:val="22"/>
        </w:rPr>
      </w:pPr>
      <w:r w:rsidRPr="006932EE">
        <w:rPr>
          <w:rFonts w:ascii="Trebuchet MS" w:hAnsi="Trebuchet MS" w:cs="Arial"/>
          <w:szCs w:val="22"/>
        </w:rPr>
        <w:t>Le marché comporte des clauses</w:t>
      </w:r>
      <w:r w:rsidR="00980818" w:rsidRPr="006932EE">
        <w:rPr>
          <w:rFonts w:ascii="Trebuchet MS" w:hAnsi="Trebuchet MS" w:cs="Arial"/>
          <w:szCs w:val="22"/>
        </w:rPr>
        <w:t xml:space="preserve"> de réexamen au sens de l’article R.2194-1 du Code de la commande publique</w:t>
      </w:r>
      <w:r w:rsidR="00992A99">
        <w:rPr>
          <w:rFonts w:ascii="Trebuchet MS" w:hAnsi="Trebuchet MS" w:cs="Arial"/>
          <w:szCs w:val="22"/>
        </w:rPr>
        <w:t xml:space="preserve"> (article 4.4 du présent CCAP)</w:t>
      </w:r>
    </w:p>
    <w:p w14:paraId="3DBF00C9" w14:textId="77777777" w:rsidR="00D731BF" w:rsidRPr="006932EE" w:rsidRDefault="00D731BF" w:rsidP="00CA7640">
      <w:pPr>
        <w:pStyle w:val="Normal2"/>
        <w:ind w:left="0" w:firstLine="0"/>
        <w:rPr>
          <w:rFonts w:ascii="Trebuchet MS" w:hAnsi="Trebuchet MS"/>
          <w:szCs w:val="22"/>
        </w:rPr>
      </w:pPr>
    </w:p>
    <w:p w14:paraId="281A22CB" w14:textId="066CE6E7" w:rsidR="00593820" w:rsidRPr="006932EE" w:rsidRDefault="00593820" w:rsidP="00CA7640">
      <w:pPr>
        <w:pStyle w:val="Titre2"/>
        <w:numPr>
          <w:ilvl w:val="1"/>
          <w:numId w:val="100"/>
        </w:numPr>
        <w:ind w:left="357" w:hanging="357"/>
        <w:rPr>
          <w:rFonts w:ascii="Trebuchet MS" w:hAnsi="Trebuchet MS"/>
          <w:sz w:val="22"/>
          <w:szCs w:val="22"/>
        </w:rPr>
      </w:pPr>
      <w:r w:rsidRPr="006932EE">
        <w:rPr>
          <w:rFonts w:ascii="Trebuchet MS" w:hAnsi="Trebuchet MS"/>
          <w:sz w:val="22"/>
          <w:szCs w:val="22"/>
        </w:rPr>
        <w:t xml:space="preserve">  </w:t>
      </w:r>
      <w:bookmarkStart w:id="12" w:name="_Toc190677761"/>
      <w:bookmarkStart w:id="13" w:name="_Toc209785585"/>
      <w:r w:rsidRPr="006932EE">
        <w:rPr>
          <w:rFonts w:ascii="Trebuchet MS" w:hAnsi="Trebuchet MS"/>
          <w:sz w:val="22"/>
          <w:szCs w:val="22"/>
        </w:rPr>
        <w:t xml:space="preserve">Personnes concernées par l’opération sans être parties </w:t>
      </w:r>
      <w:bookmarkEnd w:id="12"/>
      <w:r w:rsidR="00433C1E" w:rsidRPr="006932EE">
        <w:rPr>
          <w:rFonts w:ascii="Trebuchet MS" w:hAnsi="Trebuchet MS"/>
          <w:sz w:val="22"/>
          <w:szCs w:val="22"/>
        </w:rPr>
        <w:t>au marché</w:t>
      </w:r>
      <w:bookmarkEnd w:id="13"/>
    </w:p>
    <w:p w14:paraId="4D2D0324" w14:textId="2C10493D" w:rsidR="0095348A" w:rsidRPr="006932EE" w:rsidRDefault="0095348A" w:rsidP="00B04D8C">
      <w:pPr>
        <w:pStyle w:val="Titre3"/>
        <w:rPr>
          <w:rFonts w:ascii="Trebuchet MS" w:hAnsi="Trebuchet MS"/>
          <w:sz w:val="22"/>
          <w:szCs w:val="22"/>
        </w:rPr>
      </w:pPr>
      <w:bookmarkStart w:id="14" w:name="_Toc190677762"/>
      <w:r w:rsidRPr="006932EE">
        <w:rPr>
          <w:rFonts w:ascii="Trebuchet MS" w:hAnsi="Trebuchet MS"/>
          <w:sz w:val="22"/>
          <w:szCs w:val="22"/>
        </w:rPr>
        <w:t>Conduite d’opération</w:t>
      </w:r>
      <w:bookmarkEnd w:id="14"/>
      <w:r w:rsidRPr="006932EE">
        <w:rPr>
          <w:rFonts w:ascii="Trebuchet MS" w:hAnsi="Trebuchet MS"/>
          <w:sz w:val="22"/>
          <w:szCs w:val="22"/>
        </w:rPr>
        <w:t xml:space="preserve"> </w:t>
      </w:r>
    </w:p>
    <w:p w14:paraId="1921DD94" w14:textId="5C81E887" w:rsidR="0095348A" w:rsidRPr="006932EE" w:rsidRDefault="00593820" w:rsidP="00CA7640">
      <w:pPr>
        <w:pStyle w:val="P2"/>
        <w:ind w:left="0"/>
        <w:rPr>
          <w:rFonts w:ascii="Trebuchet MS" w:hAnsi="Trebuchet MS"/>
          <w:sz w:val="22"/>
          <w:szCs w:val="22"/>
        </w:rPr>
      </w:pPr>
      <w:r w:rsidRPr="006932EE">
        <w:rPr>
          <w:rFonts w:ascii="Trebuchet MS" w:hAnsi="Trebuchet MS"/>
          <w:sz w:val="22"/>
          <w:szCs w:val="22"/>
        </w:rPr>
        <w:t xml:space="preserve">Les fonctions de conduite d’opération sont assurées par </w:t>
      </w:r>
      <w:r w:rsidR="00E40E83" w:rsidRPr="006932EE">
        <w:rPr>
          <w:rFonts w:ascii="Trebuchet MS" w:hAnsi="Trebuchet MS"/>
          <w:sz w:val="22"/>
          <w:szCs w:val="22"/>
        </w:rPr>
        <w:t>l’</w:t>
      </w:r>
      <w:r w:rsidR="00BF0923" w:rsidRPr="006932EE">
        <w:rPr>
          <w:rFonts w:ascii="Trebuchet MS" w:hAnsi="Trebuchet MS"/>
          <w:sz w:val="22"/>
          <w:szCs w:val="22"/>
        </w:rPr>
        <w:t>Université Paris-Saclay</w:t>
      </w:r>
      <w:r w:rsidR="0095348A" w:rsidRPr="006932EE">
        <w:rPr>
          <w:rFonts w:ascii="Trebuchet MS" w:hAnsi="Trebuchet MS"/>
          <w:sz w:val="22"/>
          <w:szCs w:val="22"/>
        </w:rPr>
        <w:t>.</w:t>
      </w:r>
    </w:p>
    <w:p w14:paraId="461A9956" w14:textId="676F350A" w:rsidR="0095348A" w:rsidRPr="006932EE" w:rsidRDefault="0095348A" w:rsidP="00B04D8C">
      <w:pPr>
        <w:pStyle w:val="Titre3"/>
        <w:rPr>
          <w:rFonts w:ascii="Trebuchet MS" w:hAnsi="Trebuchet MS"/>
          <w:sz w:val="22"/>
          <w:szCs w:val="22"/>
        </w:rPr>
      </w:pPr>
      <w:bookmarkStart w:id="15" w:name="_Toc190677763"/>
      <w:r w:rsidRPr="006932EE">
        <w:rPr>
          <w:rFonts w:ascii="Trebuchet MS" w:hAnsi="Trebuchet MS"/>
          <w:sz w:val="22"/>
          <w:szCs w:val="22"/>
        </w:rPr>
        <w:t>Contrôle technique</w:t>
      </w:r>
      <w:bookmarkEnd w:id="15"/>
      <w:r w:rsidRPr="006932EE">
        <w:rPr>
          <w:rFonts w:ascii="Trebuchet MS" w:hAnsi="Trebuchet MS"/>
          <w:sz w:val="22"/>
          <w:szCs w:val="22"/>
        </w:rPr>
        <w:t xml:space="preserve"> </w:t>
      </w:r>
    </w:p>
    <w:p w14:paraId="02103DFC" w14:textId="11C1ED53" w:rsidR="0095348A" w:rsidRPr="006932EE" w:rsidRDefault="0095348A" w:rsidP="00CA7640">
      <w:pPr>
        <w:pStyle w:val="P2"/>
        <w:ind w:left="0"/>
        <w:rPr>
          <w:rFonts w:ascii="Trebuchet MS" w:hAnsi="Trebuchet MS"/>
          <w:sz w:val="22"/>
          <w:szCs w:val="22"/>
        </w:rPr>
      </w:pPr>
      <w:r w:rsidRPr="006932EE">
        <w:rPr>
          <w:rFonts w:ascii="Trebuchet MS" w:hAnsi="Trebuchet MS"/>
          <w:sz w:val="22"/>
          <w:szCs w:val="22"/>
        </w:rPr>
        <w:t xml:space="preserve">Pour l’exécution du présent </w:t>
      </w:r>
      <w:r w:rsidR="0092416A" w:rsidRPr="006932EE">
        <w:rPr>
          <w:rFonts w:ascii="Trebuchet MS" w:hAnsi="Trebuchet MS"/>
          <w:sz w:val="22"/>
          <w:szCs w:val="22"/>
        </w:rPr>
        <w:t>marché</w:t>
      </w:r>
      <w:r w:rsidRPr="006932EE">
        <w:rPr>
          <w:rFonts w:ascii="Trebuchet MS" w:hAnsi="Trebuchet MS"/>
          <w:sz w:val="22"/>
          <w:szCs w:val="22"/>
        </w:rPr>
        <w:t xml:space="preserve"> le maître de l’ouvrage sera assisté d</w:t>
      </w:r>
      <w:r w:rsidR="0092416A" w:rsidRPr="006932EE">
        <w:rPr>
          <w:rFonts w:ascii="Trebuchet MS" w:hAnsi="Trebuchet MS"/>
          <w:sz w:val="22"/>
          <w:szCs w:val="22"/>
        </w:rPr>
        <w:t>’</w:t>
      </w:r>
      <w:r w:rsidRPr="006932EE">
        <w:rPr>
          <w:rFonts w:ascii="Trebuchet MS" w:hAnsi="Trebuchet MS"/>
          <w:sz w:val="22"/>
          <w:szCs w:val="22"/>
        </w:rPr>
        <w:t>u</w:t>
      </w:r>
      <w:r w:rsidR="0092416A" w:rsidRPr="006932EE">
        <w:rPr>
          <w:rFonts w:ascii="Trebuchet MS" w:hAnsi="Trebuchet MS"/>
          <w:sz w:val="22"/>
          <w:szCs w:val="22"/>
        </w:rPr>
        <w:t>n</w:t>
      </w:r>
      <w:r w:rsidRPr="006932EE">
        <w:rPr>
          <w:rFonts w:ascii="Trebuchet MS" w:hAnsi="Trebuchet MS"/>
          <w:sz w:val="22"/>
          <w:szCs w:val="22"/>
        </w:rPr>
        <w:t xml:space="preserve"> contrôleur technique agréé.</w:t>
      </w:r>
    </w:p>
    <w:p w14:paraId="44268C51" w14:textId="206DC02D" w:rsidR="0095348A" w:rsidRPr="006932EE" w:rsidRDefault="0095348A" w:rsidP="00CA7640">
      <w:pPr>
        <w:pStyle w:val="P2"/>
        <w:ind w:left="0"/>
        <w:rPr>
          <w:rFonts w:ascii="Trebuchet MS" w:hAnsi="Trebuchet MS"/>
          <w:sz w:val="22"/>
          <w:szCs w:val="22"/>
        </w:rPr>
      </w:pPr>
      <w:r w:rsidRPr="006932EE">
        <w:rPr>
          <w:rFonts w:ascii="Trebuchet MS" w:hAnsi="Trebuchet MS"/>
          <w:sz w:val="22"/>
          <w:szCs w:val="22"/>
        </w:rPr>
        <w:lastRenderedPageBreak/>
        <w:t>Dans le cas où des observations du contrôleur technique sont notifiées pour exécution par le maître d’ouvrage</w:t>
      </w:r>
      <w:r w:rsidR="00F7517A" w:rsidRPr="006932EE">
        <w:rPr>
          <w:rFonts w:ascii="Trebuchet MS" w:hAnsi="Trebuchet MS"/>
          <w:sz w:val="22"/>
          <w:szCs w:val="22"/>
        </w:rPr>
        <w:t xml:space="preserve"> ou directement par le contrôleur technique</w:t>
      </w:r>
      <w:r w:rsidRPr="006932EE">
        <w:rPr>
          <w:rFonts w:ascii="Trebuchet MS" w:hAnsi="Trebuchet MS"/>
          <w:sz w:val="22"/>
          <w:szCs w:val="22"/>
        </w:rPr>
        <w:t xml:space="preserve"> au maître d’œuvre, ce dernier doit tenir compte de l’ensemble de ces observations. La prise en compte se fait aux frais du maître d’œuvre et doit permettre d’obtenir un accord sans réserve tant au stade des études que de la réalisation de l’ouvrage</w:t>
      </w:r>
      <w:r w:rsidR="00366BBB" w:rsidRPr="006932EE">
        <w:rPr>
          <w:rFonts w:ascii="Trebuchet MS" w:hAnsi="Trebuchet MS"/>
          <w:sz w:val="22"/>
          <w:szCs w:val="22"/>
        </w:rPr>
        <w:t>. Toutes les réserves non levées au moment des O</w:t>
      </w:r>
      <w:r w:rsidR="000B22B7" w:rsidRPr="006932EE">
        <w:rPr>
          <w:rFonts w:ascii="Trebuchet MS" w:hAnsi="Trebuchet MS"/>
          <w:sz w:val="22"/>
          <w:szCs w:val="22"/>
        </w:rPr>
        <w:t xml:space="preserve">pérations </w:t>
      </w:r>
      <w:r w:rsidR="00366BBB" w:rsidRPr="006932EE">
        <w:rPr>
          <w:rFonts w:ascii="Trebuchet MS" w:hAnsi="Trebuchet MS"/>
          <w:sz w:val="22"/>
          <w:szCs w:val="22"/>
        </w:rPr>
        <w:t>P</w:t>
      </w:r>
      <w:r w:rsidR="000B22B7" w:rsidRPr="006932EE">
        <w:rPr>
          <w:rFonts w:ascii="Trebuchet MS" w:hAnsi="Trebuchet MS"/>
          <w:sz w:val="22"/>
          <w:szCs w:val="22"/>
        </w:rPr>
        <w:t xml:space="preserve">réalables à la </w:t>
      </w:r>
      <w:r w:rsidR="00366BBB" w:rsidRPr="006932EE">
        <w:rPr>
          <w:rFonts w:ascii="Trebuchet MS" w:hAnsi="Trebuchet MS"/>
          <w:sz w:val="22"/>
          <w:szCs w:val="22"/>
        </w:rPr>
        <w:t>R</w:t>
      </w:r>
      <w:r w:rsidR="000B22B7" w:rsidRPr="006932EE">
        <w:rPr>
          <w:rFonts w:ascii="Trebuchet MS" w:hAnsi="Trebuchet MS"/>
          <w:sz w:val="22"/>
          <w:szCs w:val="22"/>
        </w:rPr>
        <w:t>éception</w:t>
      </w:r>
      <w:r w:rsidR="00366BBB" w:rsidRPr="006932EE">
        <w:rPr>
          <w:rFonts w:ascii="Trebuchet MS" w:hAnsi="Trebuchet MS"/>
          <w:sz w:val="22"/>
          <w:szCs w:val="22"/>
        </w:rPr>
        <w:t xml:space="preserve"> devront être </w:t>
      </w:r>
      <w:r w:rsidR="000B22B7" w:rsidRPr="006932EE">
        <w:rPr>
          <w:rFonts w:ascii="Trebuchet MS" w:hAnsi="Trebuchet MS"/>
          <w:sz w:val="22"/>
          <w:szCs w:val="22"/>
        </w:rPr>
        <w:t>stipulées</w:t>
      </w:r>
      <w:r w:rsidR="00366BBB" w:rsidRPr="006932EE">
        <w:rPr>
          <w:rFonts w:ascii="Trebuchet MS" w:hAnsi="Trebuchet MS"/>
          <w:sz w:val="22"/>
          <w:szCs w:val="22"/>
        </w:rPr>
        <w:t xml:space="preserve"> par le maitre d’œuvre dans le </w:t>
      </w:r>
      <w:r w:rsidR="000B22B7" w:rsidRPr="006932EE">
        <w:rPr>
          <w:rFonts w:ascii="Trebuchet MS" w:hAnsi="Trebuchet MS"/>
          <w:sz w:val="22"/>
          <w:szCs w:val="22"/>
        </w:rPr>
        <w:t>Procès-Verbal (formulaire EXE4 ou équivalent)</w:t>
      </w:r>
      <w:r w:rsidR="00366BBB" w:rsidRPr="006932EE">
        <w:rPr>
          <w:rFonts w:ascii="Trebuchet MS" w:hAnsi="Trebuchet MS"/>
          <w:sz w:val="22"/>
          <w:szCs w:val="22"/>
        </w:rPr>
        <w:t xml:space="preserve"> </w:t>
      </w:r>
      <w:r w:rsidR="000B22B7" w:rsidRPr="006932EE">
        <w:rPr>
          <w:rFonts w:ascii="Trebuchet MS" w:hAnsi="Trebuchet MS"/>
          <w:sz w:val="22"/>
          <w:szCs w:val="22"/>
        </w:rPr>
        <w:t>des travaux.</w:t>
      </w:r>
    </w:p>
    <w:p w14:paraId="0A69613B" w14:textId="0E22FA3A" w:rsidR="00F730C2" w:rsidRPr="006932EE" w:rsidRDefault="0095348A" w:rsidP="00CA7640">
      <w:pPr>
        <w:pStyle w:val="P2"/>
        <w:ind w:left="0"/>
        <w:rPr>
          <w:rFonts w:ascii="Trebuchet MS" w:hAnsi="Trebuchet MS"/>
          <w:sz w:val="22"/>
          <w:szCs w:val="22"/>
        </w:rPr>
      </w:pPr>
      <w:r w:rsidRPr="006932EE">
        <w:rPr>
          <w:rFonts w:ascii="Trebuchet MS" w:hAnsi="Trebuchet MS"/>
          <w:sz w:val="22"/>
          <w:szCs w:val="22"/>
        </w:rPr>
        <w:t>Il appartient au maître d'œuvre de proposer au maître d'ouvrage toutes les modifications du projet rendues nécessaires par les avis du contrôleur technique et de les mettre en œuvre aussi bien au stade des études que des travaux, sans rémunération complémentaire</w:t>
      </w:r>
      <w:bookmarkStart w:id="16" w:name="_Toc441930140"/>
      <w:r w:rsidR="00AA7B30" w:rsidRPr="006932EE">
        <w:rPr>
          <w:rFonts w:ascii="Trebuchet MS" w:hAnsi="Trebuchet MS"/>
          <w:sz w:val="22"/>
          <w:szCs w:val="22"/>
        </w:rPr>
        <w:t xml:space="preserve">. </w:t>
      </w:r>
    </w:p>
    <w:p w14:paraId="5DCCE88E" w14:textId="3CFEE63B" w:rsidR="000555B7" w:rsidRPr="006932EE" w:rsidRDefault="000555B7" w:rsidP="000555B7">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communique directement au contrôleur technique :</w:t>
      </w:r>
    </w:p>
    <w:p w14:paraId="19027DF5" w14:textId="77777777" w:rsidR="000555B7" w:rsidRPr="006932EE" w:rsidRDefault="000555B7" w:rsidP="000555B7">
      <w:pPr>
        <w:pStyle w:val="Paragraphe"/>
        <w:numPr>
          <w:ilvl w:val="1"/>
          <w:numId w:val="86"/>
        </w:numPr>
        <w:rPr>
          <w:rFonts w:ascii="Trebuchet MS" w:hAnsi="Trebuchet MS"/>
          <w:sz w:val="22"/>
          <w:szCs w:val="22"/>
        </w:rPr>
      </w:pPr>
      <w:r w:rsidRPr="006932EE">
        <w:rPr>
          <w:rFonts w:ascii="Trebuchet MS" w:hAnsi="Trebuchet MS"/>
          <w:sz w:val="22"/>
          <w:szCs w:val="22"/>
        </w:rPr>
        <w:t>Tous les documents relatifs aux avant-projet(s) et projet(s) ;</w:t>
      </w:r>
    </w:p>
    <w:p w14:paraId="0FA6E8D6" w14:textId="77777777" w:rsidR="000555B7" w:rsidRPr="006932EE" w:rsidRDefault="000555B7" w:rsidP="000555B7">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Tous les documents relatifs aux études d’exécution ;</w:t>
      </w:r>
    </w:p>
    <w:p w14:paraId="09B69478" w14:textId="602F814B" w:rsidR="000555B7" w:rsidRPr="006932EE" w:rsidRDefault="000555B7" w:rsidP="000555B7">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Chaque version du/des calendrier(s) détaillé(s) d’exécution.</w:t>
      </w:r>
    </w:p>
    <w:p w14:paraId="19801402" w14:textId="77777777" w:rsidR="000555B7" w:rsidRPr="006932EE" w:rsidRDefault="000555B7" w:rsidP="000555B7">
      <w:pPr>
        <w:pStyle w:val="Paragraphe"/>
        <w:spacing w:before="120" w:after="120"/>
        <w:ind w:left="1440"/>
        <w:rPr>
          <w:rFonts w:ascii="Trebuchet MS" w:hAnsi="Trebuchet MS"/>
          <w:sz w:val="22"/>
          <w:szCs w:val="22"/>
        </w:rPr>
      </w:pPr>
    </w:p>
    <w:p w14:paraId="083D65AF" w14:textId="5A53E971" w:rsidR="000555B7" w:rsidRPr="006932EE" w:rsidRDefault="000555B7" w:rsidP="000555B7">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informe le contrôleur technique de toutes les réunions qu’il organise dans le cadre de l’exécution de sa mission.</w:t>
      </w:r>
    </w:p>
    <w:p w14:paraId="6EE647C7" w14:textId="30A46BD5" w:rsidR="000555B7" w:rsidRPr="006932EE" w:rsidRDefault="000555B7" w:rsidP="000555B7">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s’engage à fournir au contrôleur technique, à sa demande, tout autre document et information nécessaires au bon déroulement de sa mission.</w:t>
      </w:r>
    </w:p>
    <w:p w14:paraId="0800BF72" w14:textId="3FA3EA04" w:rsidR="000555B7" w:rsidRPr="00D2737A" w:rsidRDefault="000555B7" w:rsidP="00D2737A">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Pendant toute la durée de l’exécution de sa mission, le titulaire doit prendre toute disposition pour donner suite aux avis, du contrôleur technique.</w:t>
      </w:r>
    </w:p>
    <w:p w14:paraId="3386EA4D" w14:textId="5AA22942" w:rsidR="00F730C2" w:rsidRPr="006932EE" w:rsidRDefault="00F730C2" w:rsidP="00EA18CC">
      <w:pPr>
        <w:pStyle w:val="Titre3"/>
        <w:rPr>
          <w:rFonts w:ascii="Trebuchet MS" w:hAnsi="Trebuchet MS"/>
          <w:sz w:val="22"/>
          <w:szCs w:val="22"/>
        </w:rPr>
      </w:pPr>
      <w:bookmarkStart w:id="17" w:name="_Toc190677764"/>
      <w:r w:rsidRPr="006932EE">
        <w:rPr>
          <w:rFonts w:ascii="Trebuchet MS" w:hAnsi="Trebuchet MS"/>
          <w:sz w:val="22"/>
          <w:szCs w:val="22"/>
        </w:rPr>
        <w:t>CSPS</w:t>
      </w:r>
      <w:bookmarkEnd w:id="17"/>
      <w:r w:rsidR="00EE6A22">
        <w:rPr>
          <w:rFonts w:ascii="Trebuchet MS" w:hAnsi="Trebuchet MS"/>
          <w:sz w:val="22"/>
          <w:szCs w:val="22"/>
        </w:rPr>
        <w:t xml:space="preserve"> /service prévention des risques de l’université</w:t>
      </w:r>
    </w:p>
    <w:p w14:paraId="28654D52" w14:textId="77777777" w:rsidR="00F730C2" w:rsidRPr="006932EE" w:rsidRDefault="00F730C2" w:rsidP="00F730C2">
      <w:pPr>
        <w:pStyle w:val="Parareponse"/>
        <w:rPr>
          <w:rFonts w:ascii="Trebuchet MS" w:hAnsi="Trebuchet MS" w:cs="Arial"/>
          <w:sz w:val="22"/>
          <w:szCs w:val="22"/>
        </w:rPr>
      </w:pPr>
      <w:r w:rsidRPr="006932EE">
        <w:rPr>
          <w:rFonts w:ascii="Trebuchet MS" w:hAnsi="Trebuchet MS" w:cs="Arial"/>
          <w:sz w:val="22"/>
          <w:szCs w:val="22"/>
        </w:rPr>
        <w:t xml:space="preserve">Le coordonnateur SPS a libre accès aux bureaux de chantier et au matériel mis à disposition du titulaire pour ses différentes réunions. </w:t>
      </w:r>
    </w:p>
    <w:p w14:paraId="4982D117" w14:textId="073C1E5B" w:rsidR="00F730C2" w:rsidRPr="006932EE" w:rsidRDefault="00F730C2" w:rsidP="00F00861">
      <w:pPr>
        <w:pStyle w:val="Parareponse"/>
        <w:rPr>
          <w:rFonts w:ascii="Trebuchet MS" w:eastAsia="Times New Roman" w:hAnsi="Trebuchet MS"/>
          <w:kern w:val="0"/>
          <w:sz w:val="22"/>
          <w:szCs w:val="22"/>
          <w:lang w:bidi="ar-SA"/>
        </w:rPr>
      </w:pPr>
      <w:r w:rsidRPr="006932EE">
        <w:rPr>
          <w:rFonts w:ascii="Trebuchet MS" w:eastAsia="Times New Roman" w:hAnsi="Trebuchet MS" w:cs="Arial"/>
          <w:kern w:val="0"/>
          <w:sz w:val="22"/>
          <w:szCs w:val="22"/>
          <w:lang w:bidi="ar-SA"/>
        </w:rPr>
        <w:t>Tout différend entre le titulaire et le coordonnateur SPS est soumis au maître de l’ouvrage.</w:t>
      </w:r>
    </w:p>
    <w:p w14:paraId="3A9C3034" w14:textId="77777777" w:rsidR="00F730C2" w:rsidRPr="006932EE" w:rsidRDefault="00F730C2" w:rsidP="00F730C2">
      <w:pPr>
        <w:pStyle w:val="Paragraphe"/>
        <w:numPr>
          <w:ilvl w:val="0"/>
          <w:numId w:val="86"/>
        </w:numPr>
        <w:spacing w:before="120" w:after="120"/>
        <w:rPr>
          <w:rFonts w:ascii="Trebuchet MS" w:hAnsi="Trebuchet MS"/>
          <w:sz w:val="22"/>
          <w:szCs w:val="22"/>
        </w:rPr>
      </w:pPr>
      <w:bookmarkStart w:id="18" w:name="_Hlk209704037"/>
      <w:r w:rsidRPr="006932EE">
        <w:rPr>
          <w:rFonts w:ascii="Trebuchet MS" w:hAnsi="Trebuchet MS"/>
          <w:sz w:val="22"/>
          <w:szCs w:val="22"/>
        </w:rPr>
        <w:t>Le titulaire communique directement au coordonnateur SPS :</w:t>
      </w:r>
    </w:p>
    <w:p w14:paraId="14F2145C" w14:textId="77777777" w:rsidR="00F730C2" w:rsidRPr="006932EE" w:rsidRDefault="00F730C2" w:rsidP="00F730C2">
      <w:pPr>
        <w:pStyle w:val="Paragraphe"/>
        <w:numPr>
          <w:ilvl w:val="1"/>
          <w:numId w:val="86"/>
        </w:numPr>
        <w:rPr>
          <w:rFonts w:ascii="Trebuchet MS" w:hAnsi="Trebuchet MS"/>
          <w:sz w:val="22"/>
          <w:szCs w:val="22"/>
        </w:rPr>
      </w:pPr>
      <w:r w:rsidRPr="006932EE">
        <w:rPr>
          <w:rFonts w:ascii="Trebuchet MS" w:hAnsi="Trebuchet MS"/>
          <w:sz w:val="22"/>
          <w:szCs w:val="22"/>
        </w:rPr>
        <w:t>Tous les documents relatifs aux avant-projet(s) et projet(s) ;</w:t>
      </w:r>
    </w:p>
    <w:p w14:paraId="2603BC41" w14:textId="77777777" w:rsidR="00F730C2" w:rsidRPr="006932EE" w:rsidRDefault="00F730C2" w:rsidP="00F730C2">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Tous les documents relatifs aux études d’exécution ;</w:t>
      </w:r>
    </w:p>
    <w:bookmarkEnd w:id="18"/>
    <w:p w14:paraId="7859D13E" w14:textId="77777777" w:rsidR="00F730C2" w:rsidRPr="006932EE" w:rsidRDefault="00F730C2" w:rsidP="00F730C2">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Tous les documents relatifs à la sécurité et à la protection de la santé des travailleurs </w:t>
      </w:r>
    </w:p>
    <w:p w14:paraId="28BD2A3E" w14:textId="77777777" w:rsidR="00F730C2" w:rsidRPr="006932EE" w:rsidRDefault="00F730C2" w:rsidP="00F730C2">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La liste tenue à jour des personnes qu’il autorise à accéder au chantier ;</w:t>
      </w:r>
    </w:p>
    <w:p w14:paraId="7C0A4398" w14:textId="77777777" w:rsidR="00F730C2" w:rsidRPr="006932EE" w:rsidRDefault="00F730C2" w:rsidP="00F730C2">
      <w:pPr>
        <w:pStyle w:val="Paragraphe"/>
        <w:numPr>
          <w:ilvl w:val="1"/>
          <w:numId w:val="86"/>
        </w:numPr>
        <w:spacing w:before="120" w:after="120"/>
        <w:rPr>
          <w:rFonts w:ascii="Trebuchet MS" w:hAnsi="Trebuchet MS"/>
          <w:sz w:val="22"/>
          <w:szCs w:val="22"/>
        </w:rPr>
      </w:pPr>
      <w:bookmarkStart w:id="19" w:name="_Hlk209704069"/>
      <w:r w:rsidRPr="006932EE">
        <w:rPr>
          <w:rFonts w:ascii="Trebuchet MS" w:hAnsi="Trebuchet MS"/>
          <w:sz w:val="22"/>
          <w:szCs w:val="22"/>
        </w:rPr>
        <w:t>Chaque version du/des calendrier(s) détaillé(s) d’exécution.</w:t>
      </w:r>
    </w:p>
    <w:bookmarkEnd w:id="19"/>
    <w:p w14:paraId="30D00B77" w14:textId="77777777" w:rsidR="00F730C2" w:rsidRPr="006932EE" w:rsidRDefault="00F730C2" w:rsidP="00F730C2">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informe le coordonnateur SPS de toutes les réunions qu’il organise dans le cadre de l’exécution de sa mission.</w:t>
      </w:r>
    </w:p>
    <w:p w14:paraId="3854A7C7" w14:textId="77777777" w:rsidR="00F730C2" w:rsidRPr="006932EE" w:rsidRDefault="00F730C2" w:rsidP="00F730C2">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s’engage à :</w:t>
      </w:r>
    </w:p>
    <w:p w14:paraId="22B54514" w14:textId="77777777" w:rsidR="00F730C2" w:rsidRPr="006932EE" w:rsidRDefault="00F730C2" w:rsidP="00F730C2">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Fournir au coordonnateur SPS, à sa demande, tout autre document et information nécessaires au bon déroulement de la mission de coordination </w:t>
      </w:r>
    </w:p>
    <w:p w14:paraId="539E60EB" w14:textId="72158F2E" w:rsidR="00F730C2" w:rsidRPr="006932EE" w:rsidRDefault="00F730C2" w:rsidP="00F00861">
      <w:pPr>
        <w:pStyle w:val="Paragraphe"/>
        <w:numPr>
          <w:ilvl w:val="1"/>
          <w:numId w:val="86"/>
        </w:numPr>
        <w:spacing w:before="120" w:after="120"/>
        <w:rPr>
          <w:rFonts w:ascii="Trebuchet MS" w:hAnsi="Trebuchet MS"/>
          <w:sz w:val="22"/>
          <w:szCs w:val="22"/>
        </w:rPr>
      </w:pPr>
      <w:r w:rsidRPr="006932EE">
        <w:rPr>
          <w:rFonts w:ascii="Trebuchet MS" w:hAnsi="Trebuchet MS"/>
          <w:sz w:val="22"/>
          <w:szCs w:val="22"/>
        </w:rPr>
        <w:t xml:space="preserve">Respecter les modalités pratiques de coopération entre le coordonnateur SPS et les intervenants, définies par le maître d’ouvrage. Celles-ci font l’objet d’un document notifié au titulaire et qui sera annexé au présent </w:t>
      </w:r>
      <w:r w:rsidR="00740EA6" w:rsidRPr="006932EE">
        <w:rPr>
          <w:rFonts w:ascii="Trebuchet MS" w:hAnsi="Trebuchet MS"/>
          <w:sz w:val="22"/>
          <w:szCs w:val="22"/>
        </w:rPr>
        <w:t xml:space="preserve">marché. </w:t>
      </w:r>
    </w:p>
    <w:p w14:paraId="7DF8FE65" w14:textId="77777777" w:rsidR="00F730C2" w:rsidRPr="006932EE" w:rsidRDefault="00F730C2" w:rsidP="00F730C2">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lastRenderedPageBreak/>
        <w:t>Le titulaire vise toutes les observations consignées par le coordonnateur SPS dans le registre journal de la coordination.</w:t>
      </w:r>
    </w:p>
    <w:p w14:paraId="54445F87" w14:textId="77777777" w:rsidR="00F730C2" w:rsidRPr="006932EE" w:rsidRDefault="00F730C2" w:rsidP="00F730C2">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Pendant toute la durée de l’exécution de sa mission, le titulaire doit prendre toute disposition pour donner suite aux avis, observations ou mesures préconisées en matière de sécurité et de protection de la santé des travailleurs par le coordonnateur SPS.</w:t>
      </w:r>
    </w:p>
    <w:p w14:paraId="5E119B2D" w14:textId="77777777" w:rsidR="00F730C2" w:rsidRPr="006932EE" w:rsidRDefault="00F730C2" w:rsidP="00F730C2">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arrête les mesures d’organisation générale du chantier en concertation avec le coordonnateur SPS.</w:t>
      </w:r>
    </w:p>
    <w:p w14:paraId="647B0515" w14:textId="0FC44B5A" w:rsidR="00F730C2" w:rsidRPr="006932EE" w:rsidRDefault="00F730C2" w:rsidP="00F730C2">
      <w:pPr>
        <w:pStyle w:val="Paragraphe"/>
        <w:keepNext/>
        <w:numPr>
          <w:ilvl w:val="0"/>
          <w:numId w:val="86"/>
        </w:numPr>
        <w:spacing w:before="120" w:after="60"/>
        <w:rPr>
          <w:rFonts w:ascii="Trebuchet MS" w:hAnsi="Trebuchet MS"/>
          <w:sz w:val="22"/>
          <w:szCs w:val="22"/>
        </w:rPr>
      </w:pPr>
      <w:r w:rsidRPr="006932EE">
        <w:rPr>
          <w:rFonts w:ascii="Trebuchet MS" w:hAnsi="Trebuchet MS"/>
          <w:sz w:val="22"/>
          <w:szCs w:val="22"/>
        </w:rPr>
        <w:t>Le titulaire</w:t>
      </w:r>
      <w:r w:rsidR="00F5354F" w:rsidRPr="006932EE">
        <w:rPr>
          <w:rFonts w:ascii="Trebuchet MS" w:hAnsi="Trebuchet MS"/>
          <w:sz w:val="22"/>
          <w:szCs w:val="22"/>
        </w:rPr>
        <w:t xml:space="preserve"> avise par écrit le maître d’ouvrage que les travaux peuvent commencer</w:t>
      </w:r>
      <w:r w:rsidR="003230B0" w:rsidRPr="006932EE">
        <w:rPr>
          <w:rFonts w:ascii="Trebuchet MS" w:hAnsi="Trebuchet MS"/>
          <w:sz w:val="22"/>
          <w:szCs w:val="22"/>
        </w:rPr>
        <w:t xml:space="preserve"> </w:t>
      </w:r>
      <w:r w:rsidR="00F5354F" w:rsidRPr="006932EE">
        <w:rPr>
          <w:rFonts w:ascii="Trebuchet MS" w:hAnsi="Trebuchet MS"/>
          <w:sz w:val="22"/>
          <w:szCs w:val="22"/>
        </w:rPr>
        <w:t>et notifie au</w:t>
      </w:r>
      <w:r w:rsidR="00D60B46" w:rsidRPr="006932EE">
        <w:rPr>
          <w:rFonts w:ascii="Trebuchet MS" w:hAnsi="Trebuchet MS"/>
          <w:sz w:val="22"/>
          <w:szCs w:val="22"/>
        </w:rPr>
        <w:t>x</w:t>
      </w:r>
      <w:r w:rsidR="00F5354F" w:rsidRPr="006932EE">
        <w:rPr>
          <w:rFonts w:ascii="Trebuchet MS" w:hAnsi="Trebuchet MS"/>
          <w:sz w:val="22"/>
          <w:szCs w:val="22"/>
        </w:rPr>
        <w:t xml:space="preserve"> titulaire</w:t>
      </w:r>
      <w:r w:rsidR="00D60B46" w:rsidRPr="006932EE">
        <w:rPr>
          <w:rFonts w:ascii="Trebuchet MS" w:hAnsi="Trebuchet MS"/>
          <w:sz w:val="22"/>
          <w:szCs w:val="22"/>
        </w:rPr>
        <w:t>s</w:t>
      </w:r>
      <w:r w:rsidR="00F5354F" w:rsidRPr="006932EE">
        <w:rPr>
          <w:rFonts w:ascii="Trebuchet MS" w:hAnsi="Trebuchet MS"/>
          <w:sz w:val="22"/>
          <w:szCs w:val="22"/>
        </w:rPr>
        <w:t xml:space="preserve"> d</w:t>
      </w:r>
      <w:r w:rsidR="00D60B46" w:rsidRPr="006932EE">
        <w:rPr>
          <w:rFonts w:ascii="Trebuchet MS" w:hAnsi="Trebuchet MS"/>
          <w:sz w:val="22"/>
          <w:szCs w:val="22"/>
        </w:rPr>
        <w:t>es</w:t>
      </w:r>
      <w:r w:rsidR="00F5354F" w:rsidRPr="006932EE">
        <w:rPr>
          <w:rFonts w:ascii="Trebuchet MS" w:hAnsi="Trebuchet MS"/>
          <w:sz w:val="22"/>
          <w:szCs w:val="22"/>
        </w:rPr>
        <w:t xml:space="preserve"> marché</w:t>
      </w:r>
      <w:r w:rsidR="00D60B46" w:rsidRPr="006932EE">
        <w:rPr>
          <w:rFonts w:ascii="Trebuchet MS" w:hAnsi="Trebuchet MS"/>
          <w:sz w:val="22"/>
          <w:szCs w:val="22"/>
        </w:rPr>
        <w:t>s de travaux</w:t>
      </w:r>
      <w:r w:rsidR="00F5354F" w:rsidRPr="006932EE">
        <w:rPr>
          <w:rFonts w:ascii="Trebuchet MS" w:hAnsi="Trebuchet MS"/>
          <w:sz w:val="22"/>
          <w:szCs w:val="22"/>
        </w:rPr>
        <w:t xml:space="preserve"> copie de ce document qui vaut autorisation de commencer les travaux</w:t>
      </w:r>
      <w:r w:rsidRPr="006932EE">
        <w:rPr>
          <w:rFonts w:ascii="Trebuchet MS" w:hAnsi="Trebuchet MS"/>
          <w:sz w:val="22"/>
          <w:szCs w:val="22"/>
        </w:rPr>
        <w:t>, après avoir :</w:t>
      </w:r>
    </w:p>
    <w:p w14:paraId="5E7EDA82" w14:textId="77777777" w:rsidR="00F730C2" w:rsidRPr="006932EE" w:rsidRDefault="00F730C2" w:rsidP="00F730C2">
      <w:pPr>
        <w:pStyle w:val="Paragraphe"/>
        <w:keepNext/>
        <w:numPr>
          <w:ilvl w:val="0"/>
          <w:numId w:val="87"/>
        </w:numPr>
        <w:spacing w:before="120" w:after="60"/>
        <w:rPr>
          <w:rFonts w:ascii="Trebuchet MS" w:hAnsi="Trebuchet MS"/>
          <w:sz w:val="22"/>
          <w:szCs w:val="22"/>
        </w:rPr>
      </w:pPr>
      <w:r w:rsidRPr="006932EE">
        <w:rPr>
          <w:rFonts w:ascii="Trebuchet MS" w:hAnsi="Trebuchet MS"/>
          <w:sz w:val="22"/>
          <w:szCs w:val="22"/>
        </w:rPr>
        <w:t>Visé les documents remis par les entreprises pendant la période de préparation qui conditionnent le démarrage des travaux,</w:t>
      </w:r>
    </w:p>
    <w:p w14:paraId="43918BF0" w14:textId="012E9405" w:rsidR="00F730C2" w:rsidRPr="006932EE" w:rsidRDefault="00F730C2" w:rsidP="00F730C2">
      <w:pPr>
        <w:pStyle w:val="Paragraphe"/>
        <w:keepNext/>
        <w:numPr>
          <w:ilvl w:val="0"/>
          <w:numId w:val="87"/>
        </w:numPr>
        <w:spacing w:before="120" w:after="60"/>
        <w:rPr>
          <w:rFonts w:ascii="Trebuchet MS" w:hAnsi="Trebuchet MS"/>
          <w:sz w:val="22"/>
          <w:szCs w:val="22"/>
        </w:rPr>
      </w:pPr>
      <w:r w:rsidRPr="006932EE">
        <w:rPr>
          <w:rFonts w:ascii="Trebuchet MS" w:hAnsi="Trebuchet MS"/>
          <w:sz w:val="22"/>
          <w:szCs w:val="22"/>
        </w:rPr>
        <w:t>Été informé par le coordonnateur SPS de l’intégration des Plans Particuliers de Sécurité et de Protection de la Santé (PPSPS) dans le Plan Général de Coordination en matière de Sécurité et de Protection de la Santé (PGCSPS),</w:t>
      </w:r>
    </w:p>
    <w:p w14:paraId="0867118D" w14:textId="788B76A9" w:rsidR="00AD62C2" w:rsidRPr="006932EE" w:rsidRDefault="00AD62C2" w:rsidP="004A26C0">
      <w:pPr>
        <w:pStyle w:val="Paragraphe"/>
        <w:keepNext/>
        <w:spacing w:before="120" w:after="60"/>
        <w:ind w:left="1004"/>
        <w:rPr>
          <w:rFonts w:ascii="Trebuchet MS" w:hAnsi="Trebuchet MS"/>
          <w:sz w:val="22"/>
          <w:szCs w:val="22"/>
        </w:rPr>
      </w:pPr>
    </w:p>
    <w:p w14:paraId="6E5F091D" w14:textId="1A15A7FD" w:rsidR="00F730C2" w:rsidRDefault="00AD62C2" w:rsidP="00CA7640">
      <w:pPr>
        <w:pStyle w:val="Paragraphe"/>
        <w:numPr>
          <w:ilvl w:val="0"/>
          <w:numId w:val="86"/>
        </w:numPr>
        <w:spacing w:before="120" w:after="120"/>
        <w:rPr>
          <w:rFonts w:ascii="Trebuchet MS" w:hAnsi="Trebuchet MS"/>
          <w:sz w:val="22"/>
          <w:szCs w:val="22"/>
        </w:rPr>
      </w:pPr>
      <w:r w:rsidRPr="006932EE">
        <w:rPr>
          <w:rFonts w:ascii="Trebuchet MS" w:hAnsi="Trebuchet MS"/>
          <w:sz w:val="22"/>
          <w:szCs w:val="22"/>
        </w:rPr>
        <w:t>Le titulaire est membre du collège interentreprises de sécurité, de santé et des conditions de travail, et participe à toutes ses réunions.</w:t>
      </w:r>
    </w:p>
    <w:p w14:paraId="0D899DD4" w14:textId="77777777" w:rsidR="00045E92" w:rsidRDefault="00045E92" w:rsidP="00045E92">
      <w:pPr>
        <w:pStyle w:val="Paragraphe"/>
        <w:spacing w:before="120" w:after="120"/>
        <w:rPr>
          <w:rFonts w:ascii="Trebuchet MS" w:hAnsi="Trebuchet MS"/>
          <w:sz w:val="22"/>
          <w:szCs w:val="22"/>
        </w:rPr>
      </w:pPr>
      <w:bookmarkStart w:id="20" w:name="_Toc151989217"/>
      <w:bookmarkStart w:id="21" w:name="_Toc190677765"/>
      <w:bookmarkEnd w:id="20"/>
    </w:p>
    <w:p w14:paraId="14433BCC" w14:textId="390E5F88" w:rsidR="00045E92" w:rsidRDefault="00045E92" w:rsidP="00D2737A">
      <w:pPr>
        <w:pStyle w:val="Paragraphe"/>
        <w:spacing w:before="120" w:after="120"/>
        <w:rPr>
          <w:rFonts w:ascii="Trebuchet MS" w:hAnsi="Trebuchet MS"/>
          <w:sz w:val="22"/>
          <w:szCs w:val="22"/>
        </w:rPr>
      </w:pPr>
      <w:r>
        <w:rPr>
          <w:rFonts w:ascii="Trebuchet MS" w:hAnsi="Trebuchet MS"/>
          <w:sz w:val="22"/>
          <w:szCs w:val="22"/>
        </w:rPr>
        <w:t>L’université dispose d’un service prévention des risques. Il est situé au bâtiment 300 sur le campus situé sur les communes de Bures, d’Orsay et de Gif.</w:t>
      </w:r>
    </w:p>
    <w:p w14:paraId="0C48895B" w14:textId="5EE5D7F8" w:rsidR="003C2A58" w:rsidRPr="006932EE" w:rsidRDefault="00E7434D" w:rsidP="00EA18CC">
      <w:pPr>
        <w:pStyle w:val="Titre3"/>
        <w:rPr>
          <w:rFonts w:ascii="Trebuchet MS" w:hAnsi="Trebuchet MS"/>
          <w:sz w:val="22"/>
          <w:szCs w:val="22"/>
        </w:rPr>
      </w:pPr>
      <w:r w:rsidRPr="006932EE">
        <w:rPr>
          <w:rFonts w:ascii="Trebuchet MS" w:hAnsi="Trebuchet MS"/>
          <w:sz w:val="22"/>
          <w:szCs w:val="22"/>
        </w:rPr>
        <w:t>P</w:t>
      </w:r>
      <w:r w:rsidR="003C2A58" w:rsidRPr="006932EE">
        <w:rPr>
          <w:rFonts w:ascii="Trebuchet MS" w:hAnsi="Trebuchet MS"/>
          <w:sz w:val="22"/>
          <w:szCs w:val="22"/>
        </w:rPr>
        <w:t>rogramme</w:t>
      </w:r>
      <w:bookmarkEnd w:id="21"/>
    </w:p>
    <w:p w14:paraId="5E6C21C2" w14:textId="7DA540A2" w:rsidR="00027991" w:rsidRPr="006932EE" w:rsidRDefault="0031219D" w:rsidP="0031219D">
      <w:pPr>
        <w:pStyle w:val="Paragraphe"/>
        <w:rPr>
          <w:rFonts w:ascii="Trebuchet MS" w:hAnsi="Trebuchet MS"/>
          <w:sz w:val="22"/>
          <w:szCs w:val="22"/>
        </w:rPr>
      </w:pPr>
      <w:r w:rsidRPr="006932EE">
        <w:rPr>
          <w:rFonts w:ascii="Trebuchet MS" w:hAnsi="Trebuchet MS"/>
          <w:sz w:val="22"/>
          <w:szCs w:val="22"/>
        </w:rPr>
        <w:t xml:space="preserve">Le programme de l’opération est rédigé par le Maître d’ouvrage. Ce programme constitue la base du marché de maitrise d’œuvre. Le Maître d’ouvrage </w:t>
      </w:r>
      <w:r w:rsidR="003230B0" w:rsidRPr="006932EE">
        <w:rPr>
          <w:rFonts w:ascii="Trebuchet MS" w:hAnsi="Trebuchet MS"/>
          <w:sz w:val="22"/>
          <w:szCs w:val="22"/>
        </w:rPr>
        <w:t xml:space="preserve">s’assure </w:t>
      </w:r>
      <w:r w:rsidRPr="006932EE">
        <w:rPr>
          <w:rFonts w:ascii="Trebuchet MS" w:hAnsi="Trebuchet MS"/>
          <w:sz w:val="22"/>
          <w:szCs w:val="22"/>
        </w:rPr>
        <w:t>de la bonne prise en compte des exigences du programme par le maître d’œuvre dans le cadre de sa conception.</w:t>
      </w:r>
    </w:p>
    <w:p w14:paraId="2F5ADF1A" w14:textId="77777777" w:rsidR="00972506" w:rsidRPr="006932EE" w:rsidRDefault="00972506" w:rsidP="00972506">
      <w:pPr>
        <w:pStyle w:val="Paragraphe"/>
        <w:rPr>
          <w:rFonts w:ascii="Trebuchet MS" w:hAnsi="Trebuchet MS"/>
          <w:sz w:val="22"/>
          <w:szCs w:val="22"/>
        </w:rPr>
      </w:pPr>
    </w:p>
    <w:p w14:paraId="3410DB92" w14:textId="19B04364" w:rsidR="00593820" w:rsidRPr="006932EE" w:rsidRDefault="000436F0" w:rsidP="00CA7640">
      <w:pPr>
        <w:pStyle w:val="Titre2"/>
        <w:numPr>
          <w:ilvl w:val="1"/>
          <w:numId w:val="100"/>
        </w:numPr>
        <w:ind w:left="357" w:hanging="357"/>
        <w:rPr>
          <w:rFonts w:ascii="Trebuchet MS" w:hAnsi="Trebuchet MS"/>
          <w:sz w:val="22"/>
          <w:szCs w:val="22"/>
        </w:rPr>
      </w:pPr>
      <w:bookmarkStart w:id="22" w:name="_Toc190677767"/>
      <w:bookmarkStart w:id="23" w:name="_Toc209785586"/>
      <w:bookmarkEnd w:id="16"/>
      <w:r w:rsidRPr="006932EE">
        <w:rPr>
          <w:rFonts w:ascii="Trebuchet MS" w:hAnsi="Trebuchet MS"/>
          <w:sz w:val="22"/>
          <w:szCs w:val="22"/>
        </w:rPr>
        <w:t>Contrôle</w:t>
      </w:r>
      <w:r w:rsidR="00593820" w:rsidRPr="006932EE">
        <w:rPr>
          <w:rFonts w:ascii="Trebuchet MS" w:hAnsi="Trebuchet MS"/>
          <w:sz w:val="22"/>
          <w:szCs w:val="22"/>
        </w:rPr>
        <w:t xml:space="preserve"> et direction </w:t>
      </w:r>
      <w:bookmarkEnd w:id="22"/>
      <w:r w:rsidR="0031219D" w:rsidRPr="006932EE">
        <w:rPr>
          <w:rFonts w:ascii="Trebuchet MS" w:hAnsi="Trebuchet MS"/>
          <w:sz w:val="22"/>
          <w:szCs w:val="22"/>
        </w:rPr>
        <w:t>du marché</w:t>
      </w:r>
      <w:bookmarkEnd w:id="23"/>
      <w:r w:rsidRPr="006932EE">
        <w:rPr>
          <w:rFonts w:ascii="Trebuchet MS" w:hAnsi="Trebuchet MS"/>
          <w:sz w:val="22"/>
          <w:szCs w:val="22"/>
        </w:rPr>
        <w:t xml:space="preserve"> </w:t>
      </w:r>
    </w:p>
    <w:p w14:paraId="05C43AD2" w14:textId="79978F61" w:rsidR="00593820" w:rsidRPr="006932EE" w:rsidRDefault="00593820" w:rsidP="00593820">
      <w:pPr>
        <w:overflowPunct w:val="0"/>
        <w:autoSpaceDE w:val="0"/>
        <w:spacing w:after="120"/>
        <w:jc w:val="both"/>
        <w:textAlignment w:val="baseline"/>
        <w:rPr>
          <w:rFonts w:ascii="Trebuchet MS" w:hAnsi="Trebuchet MS"/>
          <w:sz w:val="22"/>
          <w:szCs w:val="22"/>
        </w:rPr>
      </w:pPr>
      <w:r w:rsidRPr="006932EE">
        <w:rPr>
          <w:rFonts w:ascii="Trebuchet MS" w:hAnsi="Trebuchet MS"/>
          <w:sz w:val="22"/>
          <w:szCs w:val="22"/>
        </w:rPr>
        <w:t>Seules les personnes suivantes sont habilitées</w:t>
      </w:r>
      <w:r w:rsidR="0084551B" w:rsidRPr="006932EE">
        <w:rPr>
          <w:rFonts w:ascii="Trebuchet MS" w:hAnsi="Trebuchet MS"/>
          <w:sz w:val="22"/>
          <w:szCs w:val="22"/>
        </w:rPr>
        <w:t>,</w:t>
      </w:r>
      <w:r w:rsidRPr="006932EE">
        <w:rPr>
          <w:rFonts w:ascii="Trebuchet MS" w:hAnsi="Trebuchet MS"/>
          <w:sz w:val="22"/>
          <w:szCs w:val="22"/>
        </w:rPr>
        <w:t xml:space="preserve"> ès-qualité</w:t>
      </w:r>
      <w:r w:rsidR="00CB45BF">
        <w:rPr>
          <w:rFonts w:ascii="Trebuchet MS" w:hAnsi="Trebuchet MS"/>
          <w:sz w:val="22"/>
          <w:szCs w:val="22"/>
        </w:rPr>
        <w:t>s</w:t>
      </w:r>
      <w:r w:rsidR="0084551B" w:rsidRPr="006932EE">
        <w:rPr>
          <w:rFonts w:ascii="Trebuchet MS" w:hAnsi="Trebuchet MS"/>
          <w:sz w:val="22"/>
          <w:szCs w:val="22"/>
        </w:rPr>
        <w:t>,</w:t>
      </w:r>
      <w:r w:rsidRPr="006932EE">
        <w:rPr>
          <w:rFonts w:ascii="Trebuchet MS" w:hAnsi="Trebuchet MS"/>
          <w:sz w:val="22"/>
          <w:szCs w:val="22"/>
        </w:rPr>
        <w:t xml:space="preserve"> à engager le pouvoir adjudicateur pour la conduite opérationnelle et le contrôle des études </w:t>
      </w:r>
      <w:r w:rsidR="00433C1E" w:rsidRPr="006932EE">
        <w:rPr>
          <w:rFonts w:ascii="Trebuchet MS" w:hAnsi="Trebuchet MS"/>
          <w:sz w:val="22"/>
          <w:szCs w:val="22"/>
        </w:rPr>
        <w:t>objet de ce marché</w:t>
      </w:r>
      <w:r w:rsidRPr="006932EE">
        <w:rPr>
          <w:rFonts w:ascii="Trebuchet MS" w:hAnsi="Trebuchet MS"/>
          <w:sz w:val="22"/>
          <w:szCs w:val="22"/>
        </w:rPr>
        <w:t> :</w:t>
      </w:r>
    </w:p>
    <w:p w14:paraId="19E3A9CA" w14:textId="71163E60" w:rsidR="0084551B" w:rsidRPr="006932EE" w:rsidRDefault="0084551B" w:rsidP="0084551B">
      <w:pPr>
        <w:numPr>
          <w:ilvl w:val="0"/>
          <w:numId w:val="189"/>
        </w:numPr>
        <w:suppressAutoHyphens w:val="0"/>
        <w:spacing w:after="120"/>
        <w:ind w:left="426"/>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Directeur de la Direction de l’Aménagement, du Patrimoine et de l’Immobilier de l’Université Paris-Saclay et ses adjoints ;  </w:t>
      </w:r>
    </w:p>
    <w:p w14:paraId="4DF55A43" w14:textId="77777777" w:rsidR="0084551B" w:rsidRPr="006932EE" w:rsidRDefault="0084551B" w:rsidP="0084551B">
      <w:pPr>
        <w:numPr>
          <w:ilvl w:val="0"/>
          <w:numId w:val="189"/>
        </w:numPr>
        <w:suppressAutoHyphens w:val="0"/>
        <w:spacing w:after="120"/>
        <w:ind w:left="426"/>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Chargés d’opérations de la Direction de l’Aménagement, du Patrimoine et de l’Immobilier de l’Université Paris-Saclay.</w:t>
      </w:r>
    </w:p>
    <w:p w14:paraId="6366026B" w14:textId="1381173A" w:rsidR="002B7861" w:rsidRPr="00C02757" w:rsidRDefault="002B7861" w:rsidP="002B7861">
      <w:pPr>
        <w:overflowPunct w:val="0"/>
        <w:autoSpaceDE w:val="0"/>
        <w:spacing w:after="120"/>
        <w:jc w:val="both"/>
        <w:textAlignment w:val="baseline"/>
        <w:rPr>
          <w:rFonts w:ascii="Trebuchet MS" w:hAnsi="Trebuchet MS"/>
          <w:b/>
          <w:bCs/>
          <w:sz w:val="22"/>
          <w:szCs w:val="22"/>
        </w:rPr>
      </w:pPr>
      <w:r w:rsidRPr="00C02757">
        <w:rPr>
          <w:rFonts w:ascii="Trebuchet MS" w:hAnsi="Trebuchet MS"/>
          <w:sz w:val="22"/>
          <w:szCs w:val="22"/>
        </w:rPr>
        <w:t xml:space="preserve">Par dérogation à l’article 3.8.1. du CCAG travaux, toutes les décisions, ordres ou remarques relatifs à cette conduite et à ce contrôle se concrétisent par des ordres de service écrits, signés, datés, notifiés par le Maitre d’œuvre. </w:t>
      </w:r>
      <w:r w:rsidRPr="00C02757">
        <w:rPr>
          <w:rFonts w:ascii="Trebuchet MS" w:hAnsi="Trebuchet MS"/>
          <w:b/>
          <w:bCs/>
          <w:sz w:val="22"/>
          <w:szCs w:val="22"/>
        </w:rPr>
        <w:t xml:space="preserve">Si le maitre d’œuvre ne </w:t>
      </w:r>
      <w:r w:rsidR="003012DF" w:rsidRPr="00C02757">
        <w:rPr>
          <w:rFonts w:ascii="Trebuchet MS" w:hAnsi="Trebuchet MS"/>
          <w:b/>
          <w:bCs/>
          <w:sz w:val="22"/>
          <w:szCs w:val="22"/>
        </w:rPr>
        <w:t>les notifie pas</w:t>
      </w:r>
      <w:r w:rsidRPr="00C02757">
        <w:rPr>
          <w:rFonts w:ascii="Trebuchet MS" w:hAnsi="Trebuchet MS"/>
          <w:b/>
          <w:bCs/>
          <w:sz w:val="22"/>
          <w:szCs w:val="22"/>
        </w:rPr>
        <w:t xml:space="preserve"> dans le délai donné au présent CCAP, le maitre d’ouvrage notifie les OS et applique au maître d’œuvre les pénalités prévues à cet effet.</w:t>
      </w:r>
    </w:p>
    <w:p w14:paraId="76543F80" w14:textId="05934DE3" w:rsidR="002B7861" w:rsidRPr="00C02757" w:rsidRDefault="002B7861" w:rsidP="00593820">
      <w:pPr>
        <w:overflowPunct w:val="0"/>
        <w:autoSpaceDE w:val="0"/>
        <w:spacing w:after="120"/>
        <w:jc w:val="both"/>
        <w:textAlignment w:val="baseline"/>
        <w:rPr>
          <w:rFonts w:ascii="Trebuchet MS" w:hAnsi="Trebuchet MS"/>
          <w:b/>
          <w:bCs/>
          <w:sz w:val="22"/>
          <w:szCs w:val="22"/>
        </w:rPr>
      </w:pPr>
      <w:r w:rsidRPr="00C02757">
        <w:rPr>
          <w:rFonts w:ascii="Trebuchet MS" w:hAnsi="Trebuchet MS"/>
          <w:b/>
          <w:bCs/>
          <w:sz w:val="22"/>
          <w:szCs w:val="22"/>
        </w:rPr>
        <w:t>Seuls les OS de démarrage des travaux et d’affermissement des tranches optionnelles sont rédigés et notifiés par la maitrise d’ouvrage.</w:t>
      </w:r>
    </w:p>
    <w:p w14:paraId="5FA50D38" w14:textId="70DF5711" w:rsidR="00593820" w:rsidRPr="006932EE" w:rsidRDefault="00593820" w:rsidP="00593820">
      <w:pPr>
        <w:overflowPunct w:val="0"/>
        <w:autoSpaceDE w:val="0"/>
        <w:spacing w:after="120"/>
        <w:jc w:val="both"/>
        <w:textAlignment w:val="baseline"/>
        <w:rPr>
          <w:rFonts w:ascii="Trebuchet MS" w:hAnsi="Trebuchet MS"/>
          <w:sz w:val="22"/>
          <w:szCs w:val="22"/>
        </w:rPr>
      </w:pPr>
      <w:r w:rsidRPr="006932EE">
        <w:rPr>
          <w:rFonts w:ascii="Trebuchet MS" w:hAnsi="Trebuchet MS"/>
          <w:sz w:val="22"/>
          <w:szCs w:val="22"/>
        </w:rPr>
        <w:t>Le titulaire en accuse immédiatement réception. L’ordre de service est exécutoire</w:t>
      </w:r>
      <w:r w:rsidR="00E12CD4" w:rsidRPr="006932EE">
        <w:rPr>
          <w:rFonts w:ascii="Trebuchet MS" w:hAnsi="Trebuchet MS"/>
          <w:sz w:val="22"/>
          <w:szCs w:val="22"/>
        </w:rPr>
        <w:t xml:space="preserve"> sauf mention express</w:t>
      </w:r>
      <w:r w:rsidR="00A77336" w:rsidRPr="006932EE">
        <w:rPr>
          <w:rFonts w:ascii="Trebuchet MS" w:hAnsi="Trebuchet MS"/>
          <w:sz w:val="22"/>
          <w:szCs w:val="22"/>
        </w:rPr>
        <w:t>e contraire</w:t>
      </w:r>
      <w:r w:rsidR="00E12CD4" w:rsidRPr="006932EE">
        <w:rPr>
          <w:rFonts w:ascii="Trebuchet MS" w:hAnsi="Trebuchet MS"/>
          <w:sz w:val="22"/>
          <w:szCs w:val="22"/>
        </w:rPr>
        <w:t xml:space="preserve"> </w:t>
      </w:r>
      <w:r w:rsidR="0031219D" w:rsidRPr="006932EE">
        <w:rPr>
          <w:rFonts w:ascii="Trebuchet MS" w:hAnsi="Trebuchet MS"/>
          <w:sz w:val="22"/>
          <w:szCs w:val="22"/>
        </w:rPr>
        <w:t>dans l’ordre de service</w:t>
      </w:r>
      <w:r w:rsidR="00E12CD4" w:rsidRPr="006932EE">
        <w:rPr>
          <w:rFonts w:ascii="Trebuchet MS" w:hAnsi="Trebuchet MS"/>
          <w:sz w:val="22"/>
          <w:szCs w:val="22"/>
        </w:rPr>
        <w:t>.</w:t>
      </w:r>
    </w:p>
    <w:p w14:paraId="59F90E1C" w14:textId="7C02F4DB" w:rsidR="00593820" w:rsidRPr="006932EE" w:rsidRDefault="00593820" w:rsidP="00593820">
      <w:pPr>
        <w:overflowPunct w:val="0"/>
        <w:autoSpaceDE w:val="0"/>
        <w:spacing w:after="120"/>
        <w:jc w:val="both"/>
        <w:textAlignment w:val="baseline"/>
        <w:rPr>
          <w:rFonts w:ascii="Trebuchet MS" w:hAnsi="Trebuchet MS"/>
          <w:sz w:val="22"/>
          <w:szCs w:val="22"/>
        </w:rPr>
      </w:pPr>
      <w:r w:rsidRPr="006932EE">
        <w:rPr>
          <w:rFonts w:ascii="Trebuchet MS" w:hAnsi="Trebuchet MS"/>
          <w:sz w:val="22"/>
          <w:szCs w:val="22"/>
        </w:rPr>
        <w:lastRenderedPageBreak/>
        <w:t xml:space="preserve">L'absence de réserves formulées par le </w:t>
      </w:r>
      <w:r w:rsidR="0031219D" w:rsidRPr="006932EE">
        <w:rPr>
          <w:rFonts w:ascii="Trebuchet MS" w:hAnsi="Trebuchet MS"/>
          <w:sz w:val="22"/>
          <w:szCs w:val="22"/>
        </w:rPr>
        <w:t>T</w:t>
      </w:r>
      <w:r w:rsidRPr="006932EE">
        <w:rPr>
          <w:rFonts w:ascii="Trebuchet MS" w:hAnsi="Trebuchet MS"/>
          <w:sz w:val="22"/>
          <w:szCs w:val="22"/>
        </w:rPr>
        <w:t xml:space="preserve">itulaire dans les quinze </w:t>
      </w:r>
      <w:r w:rsidR="0031219D" w:rsidRPr="006932EE">
        <w:rPr>
          <w:rFonts w:ascii="Trebuchet MS" w:hAnsi="Trebuchet MS"/>
          <w:sz w:val="22"/>
          <w:szCs w:val="22"/>
        </w:rPr>
        <w:t xml:space="preserve">(15) </w:t>
      </w:r>
      <w:r w:rsidRPr="006932EE">
        <w:rPr>
          <w:rFonts w:ascii="Trebuchet MS" w:hAnsi="Trebuchet MS"/>
          <w:sz w:val="22"/>
          <w:szCs w:val="22"/>
        </w:rPr>
        <w:t xml:space="preserve">jours de la réception d'un ordre de service </w:t>
      </w:r>
      <w:r w:rsidR="008D768E" w:rsidRPr="006932EE">
        <w:rPr>
          <w:rFonts w:ascii="Trebuchet MS" w:hAnsi="Trebuchet MS"/>
          <w:sz w:val="22"/>
          <w:szCs w:val="22"/>
        </w:rPr>
        <w:t>vaut</w:t>
      </w:r>
      <w:r w:rsidRPr="006932EE">
        <w:rPr>
          <w:rFonts w:ascii="Trebuchet MS" w:hAnsi="Trebuchet MS"/>
          <w:sz w:val="22"/>
          <w:szCs w:val="22"/>
        </w:rPr>
        <w:t xml:space="preserve"> à son acceptation.</w:t>
      </w:r>
    </w:p>
    <w:p w14:paraId="11AB7422" w14:textId="45F15142" w:rsidR="00593820" w:rsidRPr="006932EE" w:rsidRDefault="00593820" w:rsidP="00982BC5">
      <w:pPr>
        <w:pStyle w:val="Titre1"/>
        <w:rPr>
          <w:rFonts w:ascii="Trebuchet MS" w:hAnsi="Trebuchet MS"/>
          <w:sz w:val="22"/>
          <w:szCs w:val="22"/>
        </w:rPr>
      </w:pPr>
      <w:bookmarkStart w:id="24" w:name="_Toc190677768"/>
      <w:bookmarkStart w:id="25" w:name="_Toc209785587"/>
      <w:r w:rsidRPr="006932EE">
        <w:rPr>
          <w:rFonts w:ascii="Trebuchet MS" w:hAnsi="Trebuchet MS"/>
          <w:sz w:val="22"/>
          <w:szCs w:val="22"/>
        </w:rPr>
        <w:t xml:space="preserve">PIECES CONSTITUTIVES </w:t>
      </w:r>
      <w:bookmarkEnd w:id="24"/>
      <w:r w:rsidR="0031219D" w:rsidRPr="006932EE">
        <w:rPr>
          <w:rFonts w:ascii="Trebuchet MS" w:hAnsi="Trebuchet MS"/>
          <w:sz w:val="22"/>
          <w:szCs w:val="22"/>
        </w:rPr>
        <w:t>DU MARCHE</w:t>
      </w:r>
      <w:bookmarkEnd w:id="25"/>
    </w:p>
    <w:p w14:paraId="799308B3" w14:textId="78D0CEE8" w:rsidR="00593820" w:rsidRPr="006932EE" w:rsidRDefault="00593820" w:rsidP="00593820">
      <w:pPr>
        <w:pStyle w:val="standard"/>
        <w:rPr>
          <w:rFonts w:ascii="Trebuchet MS" w:hAnsi="Trebuchet MS"/>
          <w:szCs w:val="22"/>
        </w:rPr>
      </w:pPr>
      <w:r w:rsidRPr="006932EE">
        <w:rPr>
          <w:rFonts w:ascii="Trebuchet MS" w:hAnsi="Trebuchet MS"/>
          <w:szCs w:val="22"/>
        </w:rPr>
        <w:t>Par dérogation à l’article 4.1 du CCAG-</w:t>
      </w:r>
      <w:r w:rsidR="00CC1126" w:rsidRPr="006932EE">
        <w:rPr>
          <w:rFonts w:ascii="Trebuchet MS" w:hAnsi="Trebuchet MS"/>
          <w:szCs w:val="22"/>
        </w:rPr>
        <w:t>MOE</w:t>
      </w:r>
      <w:r w:rsidRPr="006932EE">
        <w:rPr>
          <w:rFonts w:ascii="Trebuchet MS" w:hAnsi="Trebuchet MS"/>
          <w:szCs w:val="22"/>
        </w:rPr>
        <w:t>, les pièces contractuelles constitutives d</w:t>
      </w:r>
      <w:r w:rsidR="00433C1E" w:rsidRPr="006932EE">
        <w:rPr>
          <w:rFonts w:ascii="Trebuchet MS" w:hAnsi="Trebuchet MS"/>
          <w:szCs w:val="22"/>
        </w:rPr>
        <w:t xml:space="preserve">u marché </w:t>
      </w:r>
      <w:r w:rsidRPr="006932EE">
        <w:rPr>
          <w:rFonts w:ascii="Trebuchet MS" w:hAnsi="Trebuchet MS"/>
          <w:szCs w:val="22"/>
        </w:rPr>
        <w:t>sont les suivantes, par ordre de priorité</w:t>
      </w:r>
      <w:r w:rsidR="00761186" w:rsidRPr="006932EE">
        <w:rPr>
          <w:rFonts w:ascii="Trebuchet MS" w:hAnsi="Trebuchet MS"/>
          <w:szCs w:val="22"/>
        </w:rPr>
        <w:t> :</w:t>
      </w:r>
    </w:p>
    <w:p w14:paraId="653EE24B" w14:textId="045BCE0B" w:rsidR="00761186" w:rsidRPr="006932EE" w:rsidRDefault="00AD0774" w:rsidP="00EC0CCD">
      <w:pPr>
        <w:pStyle w:val="Titre2"/>
        <w:numPr>
          <w:ilvl w:val="1"/>
          <w:numId w:val="157"/>
        </w:numPr>
        <w:rPr>
          <w:rFonts w:ascii="Trebuchet MS" w:hAnsi="Trebuchet MS"/>
          <w:sz w:val="22"/>
          <w:szCs w:val="22"/>
        </w:rPr>
      </w:pPr>
      <w:bookmarkStart w:id="26" w:name="_Toc190677769"/>
      <w:bookmarkStart w:id="27" w:name="_Toc209785588"/>
      <w:r w:rsidRPr="006932EE">
        <w:rPr>
          <w:rFonts w:ascii="Trebuchet MS" w:hAnsi="Trebuchet MS"/>
          <w:sz w:val="22"/>
          <w:szCs w:val="22"/>
        </w:rPr>
        <w:t>Pièces</w:t>
      </w:r>
      <w:r w:rsidR="00593820" w:rsidRPr="006932EE">
        <w:rPr>
          <w:rFonts w:ascii="Trebuchet MS" w:hAnsi="Trebuchet MS"/>
          <w:sz w:val="22"/>
          <w:szCs w:val="22"/>
        </w:rPr>
        <w:t xml:space="preserve"> particulières</w:t>
      </w:r>
      <w:bookmarkEnd w:id="26"/>
      <w:bookmarkEnd w:id="27"/>
    </w:p>
    <w:p w14:paraId="408F1880" w14:textId="458E36FA" w:rsidR="00415F41" w:rsidRPr="006932EE" w:rsidRDefault="00530740" w:rsidP="00530740">
      <w:pPr>
        <w:pStyle w:val="P2T"/>
        <w:numPr>
          <w:ilvl w:val="0"/>
          <w:numId w:val="35"/>
        </w:numPr>
        <w:spacing w:after="120"/>
        <w:rPr>
          <w:rFonts w:ascii="Trebuchet MS" w:hAnsi="Trebuchet MS"/>
          <w:sz w:val="22"/>
          <w:szCs w:val="22"/>
        </w:rPr>
      </w:pPr>
      <w:r w:rsidRPr="006932EE">
        <w:rPr>
          <w:rFonts w:ascii="Trebuchet MS" w:hAnsi="Trebuchet MS"/>
          <w:sz w:val="22"/>
          <w:szCs w:val="22"/>
        </w:rPr>
        <w:t xml:space="preserve">L’Acte d’Engagement </w:t>
      </w:r>
      <w:r w:rsidR="00076ED9" w:rsidRPr="006932EE">
        <w:rPr>
          <w:rFonts w:ascii="Trebuchet MS" w:hAnsi="Trebuchet MS"/>
          <w:sz w:val="22"/>
          <w:szCs w:val="22"/>
        </w:rPr>
        <w:t>(AE) et</w:t>
      </w:r>
      <w:r w:rsidR="00415F41" w:rsidRPr="006932EE">
        <w:rPr>
          <w:rFonts w:ascii="Trebuchet MS" w:hAnsi="Trebuchet MS"/>
          <w:sz w:val="22"/>
          <w:szCs w:val="22"/>
        </w:rPr>
        <w:t xml:space="preserve"> ses annexes </w:t>
      </w:r>
      <w:r w:rsidR="00A47729" w:rsidRPr="006932EE">
        <w:rPr>
          <w:rFonts w:ascii="Trebuchet MS" w:hAnsi="Trebuchet MS"/>
          <w:sz w:val="22"/>
          <w:szCs w:val="22"/>
        </w:rPr>
        <w:t xml:space="preserve">financières </w:t>
      </w:r>
      <w:r w:rsidR="00415F41" w:rsidRPr="006932EE">
        <w:rPr>
          <w:rFonts w:ascii="Trebuchet MS" w:hAnsi="Trebuchet MS"/>
          <w:sz w:val="22"/>
          <w:szCs w:val="22"/>
        </w:rPr>
        <w:t xml:space="preserve">: </w:t>
      </w:r>
    </w:p>
    <w:p w14:paraId="68C1E277" w14:textId="77777777" w:rsidR="004B6D84" w:rsidRPr="006932EE" w:rsidRDefault="004B6D84" w:rsidP="004B6D84">
      <w:pPr>
        <w:pStyle w:val="P2T"/>
        <w:numPr>
          <w:ilvl w:val="1"/>
          <w:numId w:val="35"/>
        </w:numPr>
        <w:spacing w:after="120"/>
        <w:rPr>
          <w:rFonts w:ascii="Trebuchet MS" w:hAnsi="Trebuchet MS"/>
          <w:sz w:val="22"/>
          <w:szCs w:val="22"/>
        </w:rPr>
      </w:pPr>
      <w:bookmarkStart w:id="28" w:name="_Hlk209798648"/>
      <w:r w:rsidRPr="006932EE">
        <w:rPr>
          <w:rFonts w:ascii="Trebuchet MS" w:hAnsi="Trebuchet MS"/>
          <w:sz w:val="22"/>
          <w:szCs w:val="22"/>
        </w:rPr>
        <w:t xml:space="preserve">Annexe 1 : Désignation des cotraitants. </w:t>
      </w:r>
    </w:p>
    <w:p w14:paraId="7119ED1B" w14:textId="0375AF3E" w:rsidR="004B6D84" w:rsidRPr="006932EE" w:rsidRDefault="004B6D84" w:rsidP="004B6D84">
      <w:pPr>
        <w:pStyle w:val="P2T"/>
        <w:numPr>
          <w:ilvl w:val="1"/>
          <w:numId w:val="35"/>
        </w:numPr>
        <w:spacing w:after="120"/>
        <w:rPr>
          <w:rFonts w:ascii="Trebuchet MS" w:hAnsi="Trebuchet MS"/>
          <w:sz w:val="22"/>
          <w:szCs w:val="22"/>
        </w:rPr>
      </w:pPr>
      <w:r w:rsidRPr="006932EE">
        <w:rPr>
          <w:rFonts w:ascii="Trebuchet MS" w:hAnsi="Trebuchet MS"/>
          <w:sz w:val="22"/>
          <w:szCs w:val="22"/>
        </w:rPr>
        <w:t>Annexe 2 : La répartition des honoraires entre les cotraitants</w:t>
      </w:r>
      <w:r>
        <w:rPr>
          <w:rFonts w:ascii="Trebuchet MS" w:hAnsi="Trebuchet MS"/>
          <w:sz w:val="22"/>
          <w:szCs w:val="22"/>
        </w:rPr>
        <w:t xml:space="preserve"> (comprenant les D</w:t>
      </w:r>
      <w:r w:rsidR="00356123">
        <w:rPr>
          <w:rFonts w:ascii="Trebuchet MS" w:hAnsi="Trebuchet MS"/>
          <w:sz w:val="22"/>
          <w:szCs w:val="22"/>
        </w:rPr>
        <w:t xml:space="preserve">écompositions des </w:t>
      </w:r>
      <w:r>
        <w:rPr>
          <w:rFonts w:ascii="Trebuchet MS" w:hAnsi="Trebuchet MS"/>
          <w:sz w:val="22"/>
          <w:szCs w:val="22"/>
        </w:rPr>
        <w:t>P</w:t>
      </w:r>
      <w:r w:rsidR="00356123">
        <w:rPr>
          <w:rFonts w:ascii="Trebuchet MS" w:hAnsi="Trebuchet MS"/>
          <w:sz w:val="22"/>
          <w:szCs w:val="22"/>
        </w:rPr>
        <w:t xml:space="preserve">rix </w:t>
      </w:r>
      <w:r>
        <w:rPr>
          <w:rFonts w:ascii="Trebuchet MS" w:hAnsi="Trebuchet MS"/>
          <w:sz w:val="22"/>
          <w:szCs w:val="22"/>
        </w:rPr>
        <w:t>G</w:t>
      </w:r>
      <w:r w:rsidR="00356123">
        <w:rPr>
          <w:rFonts w:ascii="Trebuchet MS" w:hAnsi="Trebuchet MS"/>
          <w:sz w:val="22"/>
          <w:szCs w:val="22"/>
        </w:rPr>
        <w:t xml:space="preserve">lobaux et </w:t>
      </w:r>
      <w:r>
        <w:rPr>
          <w:rFonts w:ascii="Trebuchet MS" w:hAnsi="Trebuchet MS"/>
          <w:sz w:val="22"/>
          <w:szCs w:val="22"/>
        </w:rPr>
        <w:t>F</w:t>
      </w:r>
      <w:r w:rsidR="00356123">
        <w:rPr>
          <w:rFonts w:ascii="Trebuchet MS" w:hAnsi="Trebuchet MS"/>
          <w:sz w:val="22"/>
          <w:szCs w:val="22"/>
        </w:rPr>
        <w:t>orfaitaires</w:t>
      </w:r>
      <w:r>
        <w:rPr>
          <w:rFonts w:ascii="Trebuchet MS" w:hAnsi="Trebuchet MS"/>
          <w:sz w:val="22"/>
          <w:szCs w:val="22"/>
        </w:rPr>
        <w:t xml:space="preserve"> et les bordereaux de prix un</w:t>
      </w:r>
      <w:r w:rsidR="00356123">
        <w:rPr>
          <w:rFonts w:ascii="Trebuchet MS" w:hAnsi="Trebuchet MS"/>
          <w:sz w:val="22"/>
          <w:szCs w:val="22"/>
        </w:rPr>
        <w:t>i</w:t>
      </w:r>
      <w:r>
        <w:rPr>
          <w:rFonts w:ascii="Trebuchet MS" w:hAnsi="Trebuchet MS"/>
          <w:sz w:val="22"/>
          <w:szCs w:val="22"/>
        </w:rPr>
        <w:t>taires</w:t>
      </w:r>
    </w:p>
    <w:p w14:paraId="0AAA2B02" w14:textId="77777777" w:rsidR="004B6D84" w:rsidRPr="006932EE" w:rsidRDefault="004B6D84" w:rsidP="004B6D84">
      <w:pPr>
        <w:pStyle w:val="P2T"/>
        <w:numPr>
          <w:ilvl w:val="1"/>
          <w:numId w:val="35"/>
        </w:numPr>
        <w:spacing w:after="120"/>
        <w:rPr>
          <w:rFonts w:ascii="Trebuchet MS" w:hAnsi="Trebuchet MS"/>
          <w:sz w:val="22"/>
          <w:szCs w:val="22"/>
        </w:rPr>
      </w:pPr>
      <w:r w:rsidRPr="006932EE">
        <w:rPr>
          <w:rFonts w:ascii="Trebuchet MS" w:hAnsi="Trebuchet MS"/>
          <w:sz w:val="22"/>
          <w:szCs w:val="22"/>
        </w:rPr>
        <w:t xml:space="preserve">Annexe </w:t>
      </w:r>
      <w:r>
        <w:rPr>
          <w:rFonts w:ascii="Trebuchet MS" w:hAnsi="Trebuchet MS"/>
          <w:sz w:val="22"/>
          <w:szCs w:val="22"/>
        </w:rPr>
        <w:t>3</w:t>
      </w:r>
      <w:r w:rsidRPr="006932EE">
        <w:rPr>
          <w:rFonts w:ascii="Trebuchet MS" w:hAnsi="Trebuchet MS"/>
          <w:sz w:val="22"/>
          <w:szCs w:val="22"/>
        </w:rPr>
        <w:t xml:space="preserve"> : </w:t>
      </w:r>
      <w:r>
        <w:rPr>
          <w:rFonts w:ascii="Trebuchet MS" w:hAnsi="Trebuchet MS"/>
          <w:sz w:val="22"/>
          <w:szCs w:val="22"/>
        </w:rPr>
        <w:t xml:space="preserve">les </w:t>
      </w:r>
      <w:r w:rsidRPr="006932EE">
        <w:rPr>
          <w:rFonts w:ascii="Trebuchet MS" w:hAnsi="Trebuchet MS"/>
          <w:sz w:val="22"/>
          <w:szCs w:val="22"/>
        </w:rPr>
        <w:t>déclaration</w:t>
      </w:r>
      <w:r>
        <w:rPr>
          <w:rFonts w:ascii="Trebuchet MS" w:hAnsi="Trebuchet MS"/>
          <w:sz w:val="22"/>
          <w:szCs w:val="22"/>
        </w:rPr>
        <w:t>s</w:t>
      </w:r>
      <w:r w:rsidRPr="006932EE">
        <w:rPr>
          <w:rFonts w:ascii="Trebuchet MS" w:hAnsi="Trebuchet MS"/>
          <w:sz w:val="22"/>
          <w:szCs w:val="22"/>
        </w:rPr>
        <w:t xml:space="preserve"> de sous-traitance (DC4 ou acte spécial modificatif)</w:t>
      </w:r>
      <w:r>
        <w:rPr>
          <w:rFonts w:ascii="Trebuchet MS" w:hAnsi="Trebuchet MS"/>
          <w:sz w:val="22"/>
          <w:szCs w:val="22"/>
        </w:rPr>
        <w:t>.</w:t>
      </w:r>
    </w:p>
    <w:bookmarkEnd w:id="28"/>
    <w:p w14:paraId="4FF306AD" w14:textId="77777777" w:rsidR="00EF27F9" w:rsidRPr="006932EE" w:rsidRDefault="00E5740F" w:rsidP="00EF27F9">
      <w:pPr>
        <w:pStyle w:val="Paragraphe"/>
        <w:numPr>
          <w:ilvl w:val="0"/>
          <w:numId w:val="35"/>
        </w:numPr>
        <w:rPr>
          <w:rFonts w:ascii="Trebuchet MS" w:hAnsi="Trebuchet MS"/>
          <w:sz w:val="22"/>
          <w:szCs w:val="22"/>
        </w:rPr>
      </w:pPr>
      <w:r w:rsidRPr="006932EE">
        <w:rPr>
          <w:rFonts w:ascii="Trebuchet MS" w:hAnsi="Trebuchet MS"/>
          <w:sz w:val="22"/>
          <w:szCs w:val="22"/>
        </w:rPr>
        <w:t xml:space="preserve">Le Cahier des Clauses Administratives </w:t>
      </w:r>
      <w:r w:rsidR="00D63993" w:rsidRPr="006932EE">
        <w:rPr>
          <w:rFonts w:ascii="Trebuchet MS" w:hAnsi="Trebuchet MS"/>
          <w:sz w:val="22"/>
          <w:szCs w:val="22"/>
        </w:rPr>
        <w:t xml:space="preserve">particulières </w:t>
      </w:r>
      <w:r w:rsidRPr="006932EE">
        <w:rPr>
          <w:rFonts w:ascii="Trebuchet MS" w:hAnsi="Trebuchet MS"/>
          <w:sz w:val="22"/>
          <w:szCs w:val="22"/>
        </w:rPr>
        <w:t>(CCA</w:t>
      </w:r>
      <w:r w:rsidR="00D63993" w:rsidRPr="006932EE">
        <w:rPr>
          <w:rFonts w:ascii="Trebuchet MS" w:hAnsi="Trebuchet MS"/>
          <w:sz w:val="22"/>
          <w:szCs w:val="22"/>
        </w:rPr>
        <w:t>P</w:t>
      </w:r>
      <w:r w:rsidR="00076ED9" w:rsidRPr="006932EE">
        <w:rPr>
          <w:rFonts w:ascii="Trebuchet MS" w:hAnsi="Trebuchet MS"/>
          <w:sz w:val="22"/>
          <w:szCs w:val="22"/>
        </w:rPr>
        <w:t>)</w:t>
      </w:r>
      <w:bookmarkStart w:id="29" w:name="_Toc190677770"/>
    </w:p>
    <w:p w14:paraId="0D85BC92" w14:textId="0A155EEE" w:rsidR="00EF27F9" w:rsidRDefault="00EF27F9" w:rsidP="00EF27F9">
      <w:pPr>
        <w:pStyle w:val="Paragraphe"/>
        <w:numPr>
          <w:ilvl w:val="0"/>
          <w:numId w:val="35"/>
        </w:numPr>
        <w:rPr>
          <w:rFonts w:ascii="Trebuchet MS" w:hAnsi="Trebuchet MS"/>
          <w:sz w:val="22"/>
          <w:szCs w:val="22"/>
        </w:rPr>
      </w:pPr>
      <w:r w:rsidRPr="006932EE">
        <w:rPr>
          <w:rFonts w:ascii="Trebuchet MS" w:hAnsi="Trebuchet MS"/>
          <w:sz w:val="22"/>
          <w:szCs w:val="22"/>
        </w:rPr>
        <w:t>Le Cahier des Clauses Techniques Particulières (CCTP)</w:t>
      </w:r>
    </w:p>
    <w:p w14:paraId="70E7885B" w14:textId="22607D31" w:rsidR="001E2F6E" w:rsidRPr="006932EE" w:rsidRDefault="001E2F6E" w:rsidP="00EF27F9">
      <w:pPr>
        <w:pStyle w:val="Paragraphe"/>
        <w:numPr>
          <w:ilvl w:val="0"/>
          <w:numId w:val="35"/>
        </w:numPr>
        <w:rPr>
          <w:rFonts w:ascii="Trebuchet MS" w:hAnsi="Trebuchet MS"/>
          <w:sz w:val="22"/>
          <w:szCs w:val="22"/>
        </w:rPr>
      </w:pPr>
      <w:bookmarkStart w:id="30" w:name="_Hlk213685819"/>
      <w:r>
        <w:rPr>
          <w:rFonts w:ascii="Trebuchet MS" w:hAnsi="Trebuchet MS"/>
          <w:sz w:val="22"/>
          <w:szCs w:val="22"/>
        </w:rPr>
        <w:t>Les diagnostics amiante et plomb avant travaux (n°</w:t>
      </w:r>
      <w:r w:rsidRPr="001E2F6E">
        <w:rPr>
          <w:rFonts w:ascii="Trebuchet MS" w:hAnsi="Trebuchet MS"/>
          <w:sz w:val="22"/>
          <w:szCs w:val="22"/>
        </w:rPr>
        <w:t>136210 06.10.25 P</w:t>
      </w:r>
      <w:r>
        <w:rPr>
          <w:rFonts w:ascii="Trebuchet MS" w:hAnsi="Trebuchet MS"/>
          <w:sz w:val="22"/>
          <w:szCs w:val="22"/>
        </w:rPr>
        <w:t xml:space="preserve"> pour le plomb et </w:t>
      </w:r>
      <w:r w:rsidRPr="001E2F6E">
        <w:rPr>
          <w:rFonts w:ascii="Trebuchet MS" w:hAnsi="Trebuchet MS"/>
          <w:sz w:val="22"/>
          <w:szCs w:val="22"/>
        </w:rPr>
        <w:t>136210 06.10.25 A pour l’amiante</w:t>
      </w:r>
      <w:r>
        <w:rPr>
          <w:rFonts w:ascii="Trebuchet MS" w:hAnsi="Trebuchet MS"/>
          <w:sz w:val="22"/>
          <w:szCs w:val="22"/>
        </w:rPr>
        <w:t>).</w:t>
      </w:r>
    </w:p>
    <w:bookmarkEnd w:id="30"/>
    <w:p w14:paraId="4DF71FF3" w14:textId="6598AC0A" w:rsidR="00EA1069" w:rsidRPr="00EA1069" w:rsidRDefault="003E070E" w:rsidP="00EA1069">
      <w:pPr>
        <w:pStyle w:val="Paragraphe"/>
        <w:numPr>
          <w:ilvl w:val="0"/>
          <w:numId w:val="35"/>
        </w:numPr>
        <w:rPr>
          <w:rFonts w:ascii="Trebuchet MS" w:hAnsi="Trebuchet MS"/>
          <w:sz w:val="22"/>
          <w:szCs w:val="22"/>
        </w:rPr>
      </w:pPr>
      <w:r w:rsidRPr="006932EE">
        <w:rPr>
          <w:rFonts w:ascii="Trebuchet MS" w:hAnsi="Trebuchet MS"/>
          <w:sz w:val="22"/>
          <w:szCs w:val="22"/>
        </w:rPr>
        <w:t xml:space="preserve">L’offre technique du titulaire </w:t>
      </w:r>
      <w:r w:rsidR="00DF72C5" w:rsidRPr="006932EE">
        <w:rPr>
          <w:rFonts w:ascii="Trebuchet MS" w:hAnsi="Trebuchet MS"/>
          <w:sz w:val="22"/>
          <w:szCs w:val="22"/>
        </w:rPr>
        <w:t xml:space="preserve"> </w:t>
      </w:r>
    </w:p>
    <w:p w14:paraId="6F3B2E83" w14:textId="77777777" w:rsidR="00DF72C5" w:rsidRPr="006932EE" w:rsidRDefault="00DF72C5" w:rsidP="004A26C0">
      <w:pPr>
        <w:pStyle w:val="Paragraphe"/>
        <w:ind w:left="927"/>
        <w:rPr>
          <w:rFonts w:ascii="Trebuchet MS" w:hAnsi="Trebuchet MS"/>
          <w:sz w:val="22"/>
          <w:szCs w:val="22"/>
        </w:rPr>
      </w:pPr>
    </w:p>
    <w:p w14:paraId="10E80ABE" w14:textId="2F3E424C" w:rsidR="00593820" w:rsidRPr="006932EE" w:rsidRDefault="00593820" w:rsidP="00EC0CCD">
      <w:pPr>
        <w:pStyle w:val="Titre2"/>
        <w:numPr>
          <w:ilvl w:val="1"/>
          <w:numId w:val="157"/>
        </w:numPr>
        <w:rPr>
          <w:rFonts w:ascii="Trebuchet MS" w:hAnsi="Trebuchet MS"/>
          <w:sz w:val="22"/>
          <w:szCs w:val="22"/>
        </w:rPr>
      </w:pPr>
      <w:bookmarkStart w:id="31" w:name="_Toc190677772"/>
      <w:bookmarkStart w:id="32" w:name="_Toc209785589"/>
      <w:bookmarkEnd w:id="29"/>
      <w:r w:rsidRPr="006932EE">
        <w:rPr>
          <w:rFonts w:ascii="Trebuchet MS" w:hAnsi="Trebuchet MS"/>
          <w:sz w:val="22"/>
          <w:szCs w:val="22"/>
        </w:rPr>
        <w:t>Pièces générales</w:t>
      </w:r>
      <w:bookmarkEnd w:id="31"/>
      <w:bookmarkEnd w:id="32"/>
    </w:p>
    <w:p w14:paraId="267F7C36" w14:textId="329B3603" w:rsidR="005038F2" w:rsidRPr="006932EE" w:rsidRDefault="00593820" w:rsidP="005038F2">
      <w:pPr>
        <w:pStyle w:val="Paragraphe"/>
        <w:rPr>
          <w:rFonts w:ascii="Trebuchet MS" w:hAnsi="Trebuchet MS"/>
          <w:sz w:val="22"/>
          <w:szCs w:val="22"/>
        </w:rPr>
      </w:pPr>
      <w:r w:rsidRPr="006932EE">
        <w:rPr>
          <w:rFonts w:ascii="Trebuchet MS" w:hAnsi="Trebuchet MS"/>
          <w:sz w:val="22"/>
          <w:szCs w:val="22"/>
        </w:rPr>
        <w:t xml:space="preserve">Le cahier des clauses administratives générales applicables aux marchés publics de </w:t>
      </w:r>
      <w:r w:rsidR="00411388" w:rsidRPr="006932EE">
        <w:rPr>
          <w:rFonts w:ascii="Trebuchet MS" w:hAnsi="Trebuchet MS"/>
          <w:sz w:val="22"/>
          <w:szCs w:val="22"/>
        </w:rPr>
        <w:t>maîtrise d'</w:t>
      </w:r>
      <w:r w:rsidR="009B592A" w:rsidRPr="006932EE">
        <w:rPr>
          <w:rFonts w:ascii="Trebuchet MS" w:hAnsi="Trebuchet MS"/>
          <w:sz w:val="22"/>
          <w:szCs w:val="22"/>
        </w:rPr>
        <w:t>œuvre</w:t>
      </w:r>
      <w:r w:rsidRPr="006932EE">
        <w:rPr>
          <w:rFonts w:ascii="Trebuchet MS" w:hAnsi="Trebuchet MS"/>
          <w:sz w:val="22"/>
          <w:szCs w:val="22"/>
        </w:rPr>
        <w:t xml:space="preserve"> (CCAG-</w:t>
      </w:r>
      <w:r w:rsidR="00411388" w:rsidRPr="006932EE">
        <w:rPr>
          <w:rFonts w:ascii="Trebuchet MS" w:hAnsi="Trebuchet MS"/>
          <w:sz w:val="22"/>
          <w:szCs w:val="22"/>
        </w:rPr>
        <w:t>MOE</w:t>
      </w:r>
      <w:r w:rsidRPr="006932EE">
        <w:rPr>
          <w:rFonts w:ascii="Trebuchet MS" w:hAnsi="Trebuchet MS"/>
          <w:sz w:val="22"/>
          <w:szCs w:val="22"/>
        </w:rPr>
        <w:t xml:space="preserve">) issu de l’arrêté du </w:t>
      </w:r>
      <w:r w:rsidR="009B592A" w:rsidRPr="006932EE">
        <w:rPr>
          <w:rFonts w:ascii="Trebuchet MS" w:hAnsi="Trebuchet MS"/>
          <w:sz w:val="22"/>
          <w:szCs w:val="22"/>
        </w:rPr>
        <w:t>30 mars 2021</w:t>
      </w:r>
      <w:r w:rsidR="00E7434D" w:rsidRPr="006932EE">
        <w:rPr>
          <w:rFonts w:ascii="Trebuchet MS" w:hAnsi="Trebuchet MS"/>
          <w:sz w:val="22"/>
          <w:szCs w:val="22"/>
        </w:rPr>
        <w:t xml:space="preserve"> modifié</w:t>
      </w:r>
      <w:r w:rsidR="00C847A2" w:rsidRPr="006932EE">
        <w:rPr>
          <w:rFonts w:ascii="Trebuchet MS" w:hAnsi="Trebuchet MS"/>
          <w:sz w:val="22"/>
          <w:szCs w:val="22"/>
        </w:rPr>
        <w:t xml:space="preserve">. </w:t>
      </w:r>
    </w:p>
    <w:p w14:paraId="072119D4" w14:textId="44CB6AA0" w:rsidR="00593820" w:rsidRPr="006932EE" w:rsidRDefault="00EC0CCD" w:rsidP="00982BC5">
      <w:pPr>
        <w:pStyle w:val="Titre1"/>
        <w:rPr>
          <w:rFonts w:ascii="Trebuchet MS" w:hAnsi="Trebuchet MS"/>
          <w:sz w:val="22"/>
          <w:szCs w:val="22"/>
        </w:rPr>
      </w:pPr>
      <w:bookmarkStart w:id="33" w:name="_Toc190677773"/>
      <w:bookmarkStart w:id="34" w:name="_Toc209785590"/>
      <w:r w:rsidRPr="006932EE">
        <w:rPr>
          <w:rFonts w:ascii="Trebuchet MS" w:hAnsi="Trebuchet MS"/>
          <w:sz w:val="22"/>
          <w:szCs w:val="22"/>
        </w:rPr>
        <w:t>E</w:t>
      </w:r>
      <w:r w:rsidR="008940AD" w:rsidRPr="006932EE">
        <w:rPr>
          <w:rFonts w:ascii="Trebuchet MS" w:hAnsi="Trebuchet MS"/>
          <w:sz w:val="22"/>
          <w:szCs w:val="22"/>
        </w:rPr>
        <w:t xml:space="preserve">XECUTION </w:t>
      </w:r>
      <w:bookmarkEnd w:id="33"/>
      <w:r w:rsidR="003E070E" w:rsidRPr="006932EE">
        <w:rPr>
          <w:rFonts w:ascii="Trebuchet MS" w:hAnsi="Trebuchet MS"/>
          <w:sz w:val="22"/>
          <w:szCs w:val="22"/>
        </w:rPr>
        <w:t>DU MARCHE</w:t>
      </w:r>
      <w:bookmarkEnd w:id="34"/>
    </w:p>
    <w:p w14:paraId="2C33161C" w14:textId="21ED6F2F" w:rsidR="00F35FA1" w:rsidRPr="006932EE" w:rsidRDefault="00F35FA1" w:rsidP="00EC0CCD">
      <w:pPr>
        <w:pStyle w:val="Titre2"/>
        <w:numPr>
          <w:ilvl w:val="1"/>
          <w:numId w:val="158"/>
        </w:numPr>
        <w:rPr>
          <w:rFonts w:ascii="Trebuchet MS" w:hAnsi="Trebuchet MS"/>
          <w:sz w:val="22"/>
          <w:szCs w:val="22"/>
        </w:rPr>
      </w:pPr>
      <w:bookmarkStart w:id="35" w:name="_Toc190677774"/>
      <w:bookmarkStart w:id="36" w:name="_Toc209785591"/>
      <w:r w:rsidRPr="006932EE">
        <w:rPr>
          <w:rFonts w:ascii="Trebuchet MS" w:hAnsi="Trebuchet MS"/>
          <w:sz w:val="22"/>
          <w:szCs w:val="22"/>
        </w:rPr>
        <w:t xml:space="preserve">Forme </w:t>
      </w:r>
      <w:bookmarkEnd w:id="35"/>
      <w:r w:rsidR="003E070E" w:rsidRPr="006932EE">
        <w:rPr>
          <w:rFonts w:ascii="Trebuchet MS" w:hAnsi="Trebuchet MS"/>
          <w:sz w:val="22"/>
          <w:szCs w:val="22"/>
        </w:rPr>
        <w:t>du marché</w:t>
      </w:r>
      <w:bookmarkEnd w:id="36"/>
    </w:p>
    <w:p w14:paraId="730481C1" w14:textId="3ED9E46B" w:rsidR="00245E28" w:rsidRPr="006932EE" w:rsidRDefault="003E070E" w:rsidP="00233763">
      <w:pPr>
        <w:pStyle w:val="P2"/>
        <w:ind w:left="0"/>
        <w:rPr>
          <w:rFonts w:ascii="Trebuchet MS" w:hAnsi="Trebuchet MS"/>
          <w:sz w:val="22"/>
          <w:szCs w:val="22"/>
        </w:rPr>
      </w:pPr>
      <w:r w:rsidRPr="006932EE">
        <w:rPr>
          <w:rFonts w:ascii="Trebuchet MS" w:hAnsi="Trebuchet MS"/>
          <w:sz w:val="22"/>
          <w:szCs w:val="22"/>
        </w:rPr>
        <w:t xml:space="preserve">Le marché est un marché de maîtrise d’œuvre au sens de l’article </w:t>
      </w:r>
      <w:r w:rsidR="00E1648A" w:rsidRPr="006932EE">
        <w:rPr>
          <w:rFonts w:ascii="Trebuchet MS" w:hAnsi="Trebuchet MS"/>
          <w:sz w:val="22"/>
          <w:szCs w:val="22"/>
        </w:rPr>
        <w:t xml:space="preserve">R.2172-1 du Code de la commande publique. Il est conclu </w:t>
      </w:r>
      <w:r w:rsidR="001579C8" w:rsidRPr="006932EE">
        <w:rPr>
          <w:rFonts w:ascii="Trebuchet MS" w:hAnsi="Trebuchet MS"/>
          <w:sz w:val="22"/>
          <w:szCs w:val="22"/>
        </w:rPr>
        <w:t>à</w:t>
      </w:r>
      <w:r w:rsidR="00E1648A" w:rsidRPr="006932EE">
        <w:rPr>
          <w:rFonts w:ascii="Trebuchet MS" w:hAnsi="Trebuchet MS"/>
          <w:sz w:val="22"/>
          <w:szCs w:val="22"/>
        </w:rPr>
        <w:t xml:space="preserve"> prix provisoire dans les conditions de l’article </w:t>
      </w:r>
      <w:r w:rsidR="001579C8" w:rsidRPr="006932EE">
        <w:rPr>
          <w:rFonts w:ascii="Trebuchet MS" w:hAnsi="Trebuchet MS"/>
          <w:sz w:val="22"/>
          <w:szCs w:val="22"/>
        </w:rPr>
        <w:t xml:space="preserve">R.2112-18 du Code de la commande publique et </w:t>
      </w:r>
      <w:r w:rsidR="00A47729" w:rsidRPr="006932EE">
        <w:rPr>
          <w:rFonts w:ascii="Trebuchet MS" w:hAnsi="Trebuchet MS"/>
          <w:sz w:val="22"/>
          <w:szCs w:val="22"/>
        </w:rPr>
        <w:t>des stipulations</w:t>
      </w:r>
      <w:r w:rsidR="001579C8" w:rsidRPr="006932EE">
        <w:rPr>
          <w:rFonts w:ascii="Trebuchet MS" w:hAnsi="Trebuchet MS"/>
          <w:sz w:val="22"/>
          <w:szCs w:val="22"/>
        </w:rPr>
        <w:t xml:space="preserve"> du présent cahier des clauses administratives particulières. </w:t>
      </w:r>
    </w:p>
    <w:p w14:paraId="1BE8839A" w14:textId="0928572B" w:rsidR="00593820" w:rsidRPr="006932EE" w:rsidRDefault="00593820" w:rsidP="00EC0CCD">
      <w:pPr>
        <w:pStyle w:val="Titre2"/>
        <w:numPr>
          <w:ilvl w:val="1"/>
          <w:numId w:val="158"/>
        </w:numPr>
        <w:rPr>
          <w:rFonts w:ascii="Trebuchet MS" w:hAnsi="Trebuchet MS"/>
          <w:sz w:val="22"/>
          <w:szCs w:val="22"/>
        </w:rPr>
      </w:pPr>
      <w:bookmarkStart w:id="37" w:name="_Toc190677775"/>
      <w:bookmarkStart w:id="38" w:name="_Toc209785592"/>
      <w:r w:rsidRPr="006932EE">
        <w:rPr>
          <w:rFonts w:ascii="Trebuchet MS" w:hAnsi="Trebuchet MS"/>
          <w:sz w:val="22"/>
          <w:szCs w:val="22"/>
        </w:rPr>
        <w:t>Durée</w:t>
      </w:r>
      <w:r w:rsidR="00245E28" w:rsidRPr="006932EE">
        <w:rPr>
          <w:rFonts w:ascii="Trebuchet MS" w:hAnsi="Trebuchet MS"/>
          <w:sz w:val="22"/>
          <w:szCs w:val="22"/>
        </w:rPr>
        <w:t xml:space="preserve"> </w:t>
      </w:r>
      <w:bookmarkEnd w:id="37"/>
      <w:r w:rsidR="00E7434D" w:rsidRPr="006932EE">
        <w:rPr>
          <w:rFonts w:ascii="Trebuchet MS" w:hAnsi="Trebuchet MS"/>
          <w:sz w:val="22"/>
          <w:szCs w:val="22"/>
        </w:rPr>
        <w:t>et délai</w:t>
      </w:r>
      <w:bookmarkEnd w:id="38"/>
    </w:p>
    <w:p w14:paraId="2C716970" w14:textId="77777777" w:rsidR="00E7434D" w:rsidRPr="006932EE" w:rsidRDefault="00E7434D" w:rsidP="00E7434D">
      <w:pPr>
        <w:pStyle w:val="P2"/>
        <w:ind w:left="0"/>
        <w:rPr>
          <w:rFonts w:ascii="Trebuchet MS" w:hAnsi="Trebuchet MS"/>
          <w:sz w:val="22"/>
          <w:szCs w:val="22"/>
        </w:rPr>
      </w:pPr>
      <w:r w:rsidRPr="006932EE">
        <w:rPr>
          <w:rFonts w:ascii="Trebuchet MS" w:hAnsi="Trebuchet MS"/>
          <w:sz w:val="22"/>
          <w:szCs w:val="22"/>
        </w:rPr>
        <w:t>La durée du marché court de sa notification jusqu’à la fin des obligations contractuelles.</w:t>
      </w:r>
    </w:p>
    <w:p w14:paraId="421FF735" w14:textId="1D7D2414" w:rsidR="00FA118E" w:rsidRPr="006932EE" w:rsidRDefault="00DF5BEA" w:rsidP="00DB01BC">
      <w:pPr>
        <w:pStyle w:val="P2"/>
        <w:ind w:left="0"/>
        <w:rPr>
          <w:rFonts w:ascii="Trebuchet MS" w:hAnsi="Trebuchet MS"/>
          <w:sz w:val="22"/>
          <w:szCs w:val="22"/>
        </w:rPr>
      </w:pPr>
      <w:r w:rsidRPr="006932EE">
        <w:rPr>
          <w:rFonts w:ascii="Trebuchet MS" w:hAnsi="Trebuchet MS"/>
          <w:sz w:val="22"/>
          <w:szCs w:val="22"/>
        </w:rPr>
        <w:t xml:space="preserve">Le marché </w:t>
      </w:r>
      <w:r w:rsidR="009B6296" w:rsidRPr="006932EE">
        <w:rPr>
          <w:rFonts w:ascii="Trebuchet MS" w:hAnsi="Trebuchet MS"/>
          <w:sz w:val="22"/>
          <w:szCs w:val="22"/>
        </w:rPr>
        <w:t xml:space="preserve">est un marché à tranches. </w:t>
      </w:r>
    </w:p>
    <w:p w14:paraId="12BC28EC" w14:textId="1EA4C5FC" w:rsidR="009B6296" w:rsidRPr="006932EE" w:rsidRDefault="009B6296" w:rsidP="00DB01BC">
      <w:pPr>
        <w:pStyle w:val="P2"/>
        <w:ind w:left="0"/>
        <w:rPr>
          <w:rFonts w:ascii="Trebuchet MS" w:hAnsi="Trebuchet MS"/>
          <w:sz w:val="22"/>
          <w:szCs w:val="22"/>
        </w:rPr>
      </w:pPr>
      <w:r w:rsidRPr="006932EE">
        <w:rPr>
          <w:rFonts w:ascii="Trebuchet MS" w:hAnsi="Trebuchet MS"/>
          <w:sz w:val="22"/>
          <w:szCs w:val="22"/>
        </w:rPr>
        <w:t xml:space="preserve">La tranche ferme court de la notification du marché jusqu’à la décision d’admission, sans réserve, du rendu avant-projet définitif (APD). La durée est estimée </w:t>
      </w:r>
      <w:r w:rsidR="003E3DFC" w:rsidRPr="006932EE">
        <w:rPr>
          <w:rFonts w:ascii="Trebuchet MS" w:hAnsi="Trebuchet MS"/>
          <w:sz w:val="22"/>
          <w:szCs w:val="22"/>
        </w:rPr>
        <w:t>entre 4 et</w:t>
      </w:r>
      <w:r w:rsidRPr="006932EE">
        <w:rPr>
          <w:rFonts w:ascii="Trebuchet MS" w:hAnsi="Trebuchet MS"/>
          <w:sz w:val="22"/>
          <w:szCs w:val="22"/>
        </w:rPr>
        <w:t xml:space="preserve"> </w:t>
      </w:r>
      <w:r w:rsidR="003230B0" w:rsidRPr="006932EE">
        <w:rPr>
          <w:rFonts w:ascii="Trebuchet MS" w:hAnsi="Trebuchet MS"/>
          <w:sz w:val="22"/>
          <w:szCs w:val="22"/>
        </w:rPr>
        <w:t xml:space="preserve">6 </w:t>
      </w:r>
      <w:r w:rsidRPr="006932EE">
        <w:rPr>
          <w:rFonts w:ascii="Trebuchet MS" w:hAnsi="Trebuchet MS"/>
          <w:sz w:val="22"/>
          <w:szCs w:val="22"/>
        </w:rPr>
        <w:t xml:space="preserve">mois. </w:t>
      </w:r>
    </w:p>
    <w:p w14:paraId="748FB25B" w14:textId="718B2081" w:rsidR="009B6296" w:rsidRPr="006932EE" w:rsidRDefault="009B6296" w:rsidP="009B6296">
      <w:pPr>
        <w:pStyle w:val="P2"/>
        <w:spacing w:after="120"/>
        <w:ind w:left="0"/>
        <w:rPr>
          <w:rFonts w:ascii="Trebuchet MS" w:hAnsi="Trebuchet MS"/>
          <w:sz w:val="22"/>
          <w:szCs w:val="22"/>
        </w:rPr>
      </w:pPr>
      <w:r w:rsidRPr="006932EE">
        <w:rPr>
          <w:rFonts w:ascii="Trebuchet MS" w:hAnsi="Trebuchet MS"/>
          <w:sz w:val="22"/>
          <w:szCs w:val="22"/>
        </w:rPr>
        <w:t>La durée de</w:t>
      </w:r>
      <w:r w:rsidR="00A47729" w:rsidRPr="006932EE">
        <w:rPr>
          <w:rFonts w:ascii="Trebuchet MS" w:hAnsi="Trebuchet MS"/>
          <w:sz w:val="22"/>
          <w:szCs w:val="22"/>
        </w:rPr>
        <w:t xml:space="preserve"> la</w:t>
      </w:r>
      <w:r w:rsidRPr="006932EE">
        <w:rPr>
          <w:rFonts w:ascii="Trebuchet MS" w:hAnsi="Trebuchet MS"/>
          <w:sz w:val="22"/>
          <w:szCs w:val="22"/>
        </w:rPr>
        <w:t xml:space="preserve"> tranche</w:t>
      </w:r>
      <w:r w:rsidR="00A47729" w:rsidRPr="006932EE">
        <w:rPr>
          <w:rFonts w:ascii="Trebuchet MS" w:hAnsi="Trebuchet MS"/>
          <w:sz w:val="22"/>
          <w:szCs w:val="22"/>
        </w:rPr>
        <w:t xml:space="preserve"> </w:t>
      </w:r>
      <w:r w:rsidRPr="006932EE">
        <w:rPr>
          <w:rFonts w:ascii="Trebuchet MS" w:hAnsi="Trebuchet MS"/>
          <w:sz w:val="22"/>
          <w:szCs w:val="22"/>
        </w:rPr>
        <w:t>optionnelle</w:t>
      </w:r>
      <w:r w:rsidR="00A47729" w:rsidRPr="006932EE">
        <w:rPr>
          <w:rFonts w:ascii="Trebuchet MS" w:hAnsi="Trebuchet MS"/>
          <w:sz w:val="22"/>
          <w:szCs w:val="22"/>
        </w:rPr>
        <w:t xml:space="preserve"> </w:t>
      </w:r>
      <w:r w:rsidRPr="006932EE">
        <w:rPr>
          <w:rFonts w:ascii="Trebuchet MS" w:hAnsi="Trebuchet MS"/>
          <w:sz w:val="22"/>
          <w:szCs w:val="22"/>
        </w:rPr>
        <w:t>court de la décision d’affermissement de la tranche (devant intervenir dans les conditions exposées à l’article 1.5.2 du présent CCAP) jusqu’à la fin de la garantie de parfait achèvement (GPA)</w:t>
      </w:r>
      <w:r w:rsidR="00D9398A" w:rsidRPr="006932EE">
        <w:rPr>
          <w:rFonts w:ascii="Trebuchet MS" w:hAnsi="Trebuchet MS"/>
          <w:sz w:val="22"/>
          <w:szCs w:val="22"/>
        </w:rPr>
        <w:t xml:space="preserve"> de la dernière décision de réception</w:t>
      </w:r>
      <w:r w:rsidRPr="006932EE">
        <w:rPr>
          <w:rFonts w:ascii="Trebuchet MS" w:hAnsi="Trebuchet MS"/>
          <w:sz w:val="22"/>
          <w:szCs w:val="22"/>
        </w:rPr>
        <w:t>. La durée de</w:t>
      </w:r>
      <w:r w:rsidR="003E3DFC" w:rsidRPr="006932EE">
        <w:rPr>
          <w:rFonts w:ascii="Trebuchet MS" w:hAnsi="Trebuchet MS"/>
          <w:sz w:val="22"/>
          <w:szCs w:val="22"/>
        </w:rPr>
        <w:t xml:space="preserve"> la</w:t>
      </w:r>
      <w:r w:rsidRPr="006932EE">
        <w:rPr>
          <w:rFonts w:ascii="Trebuchet MS" w:hAnsi="Trebuchet MS"/>
          <w:sz w:val="22"/>
          <w:szCs w:val="22"/>
        </w:rPr>
        <w:t xml:space="preserve"> tranche optionnelle est estimée comme suit : </w:t>
      </w:r>
    </w:p>
    <w:p w14:paraId="1BD2D619" w14:textId="547B7E6E" w:rsidR="009B6296" w:rsidRPr="006932EE" w:rsidRDefault="009B6296" w:rsidP="009B6296">
      <w:pPr>
        <w:pStyle w:val="P2"/>
        <w:numPr>
          <w:ilvl w:val="0"/>
          <w:numId w:val="8"/>
        </w:numPr>
        <w:spacing w:after="120"/>
        <w:rPr>
          <w:rFonts w:ascii="Trebuchet MS" w:hAnsi="Trebuchet MS"/>
          <w:sz w:val="22"/>
          <w:szCs w:val="22"/>
        </w:rPr>
      </w:pPr>
      <w:r w:rsidRPr="006932EE">
        <w:rPr>
          <w:rFonts w:ascii="Trebuchet MS" w:hAnsi="Trebuchet MS"/>
          <w:sz w:val="22"/>
          <w:szCs w:val="22"/>
        </w:rPr>
        <w:t xml:space="preserve">Tranche optionnelle 1 : </w:t>
      </w:r>
      <w:r w:rsidR="00A47729" w:rsidRPr="006932EE">
        <w:rPr>
          <w:rFonts w:ascii="Trebuchet MS" w:hAnsi="Trebuchet MS"/>
          <w:sz w:val="22"/>
          <w:szCs w:val="22"/>
        </w:rPr>
        <w:t>36 mois</w:t>
      </w:r>
    </w:p>
    <w:p w14:paraId="0EBBDCE3" w14:textId="38A18520" w:rsidR="0007706D" w:rsidRDefault="003E3DFC" w:rsidP="00935F5E">
      <w:pPr>
        <w:jc w:val="both"/>
        <w:rPr>
          <w:rFonts w:ascii="Trebuchet MS" w:hAnsi="Trebuchet MS"/>
          <w:kern w:val="3"/>
          <w:sz w:val="22"/>
          <w:szCs w:val="22"/>
          <w:lang w:bidi="hi-IN"/>
        </w:rPr>
      </w:pPr>
      <w:r w:rsidRPr="006932EE">
        <w:rPr>
          <w:rFonts w:ascii="Trebuchet MS" w:hAnsi="Trebuchet MS"/>
          <w:kern w:val="3"/>
          <w:sz w:val="22"/>
          <w:szCs w:val="22"/>
          <w:lang w:bidi="hi-IN"/>
        </w:rPr>
        <w:lastRenderedPageBreak/>
        <w:t>Les délais des éléments de mission sont précisés à l’article 5.2</w:t>
      </w:r>
      <w:r w:rsidR="00A33B0A">
        <w:rPr>
          <w:rFonts w:ascii="Trebuchet MS" w:hAnsi="Trebuchet MS"/>
          <w:kern w:val="3"/>
          <w:sz w:val="22"/>
          <w:szCs w:val="22"/>
          <w:lang w:bidi="hi-IN"/>
        </w:rPr>
        <w:t xml:space="preserve"> </w:t>
      </w:r>
      <w:r w:rsidRPr="006932EE">
        <w:rPr>
          <w:rFonts w:ascii="Trebuchet MS" w:hAnsi="Trebuchet MS"/>
          <w:kern w:val="3"/>
          <w:sz w:val="22"/>
          <w:szCs w:val="22"/>
          <w:lang w:bidi="hi-IN"/>
        </w:rPr>
        <w:t>du présent CCAP.</w:t>
      </w:r>
    </w:p>
    <w:p w14:paraId="3F882BF7" w14:textId="77777777" w:rsidR="00D2737A" w:rsidRPr="006932EE" w:rsidRDefault="00D2737A" w:rsidP="00935F5E">
      <w:pPr>
        <w:jc w:val="both"/>
        <w:rPr>
          <w:rFonts w:ascii="Trebuchet MS" w:hAnsi="Trebuchet MS"/>
          <w:kern w:val="3"/>
          <w:sz w:val="22"/>
          <w:szCs w:val="22"/>
          <w:lang w:bidi="hi-IN"/>
        </w:rPr>
      </w:pPr>
    </w:p>
    <w:p w14:paraId="13A2FAB3" w14:textId="1AD71CB7" w:rsidR="00593820" w:rsidRPr="006932EE" w:rsidRDefault="00593820" w:rsidP="00EC0CCD">
      <w:pPr>
        <w:pStyle w:val="Titre2"/>
        <w:numPr>
          <w:ilvl w:val="1"/>
          <w:numId w:val="158"/>
        </w:numPr>
        <w:rPr>
          <w:rFonts w:ascii="Trebuchet MS" w:hAnsi="Trebuchet MS"/>
          <w:sz w:val="22"/>
          <w:szCs w:val="22"/>
        </w:rPr>
      </w:pPr>
      <w:bookmarkStart w:id="39" w:name="_Toc190677778"/>
      <w:bookmarkStart w:id="40" w:name="_Toc209785593"/>
      <w:r w:rsidRPr="006932EE">
        <w:rPr>
          <w:rFonts w:ascii="Trebuchet MS" w:hAnsi="Trebuchet MS"/>
          <w:sz w:val="22"/>
          <w:szCs w:val="22"/>
        </w:rPr>
        <w:t>Règles relatives à la mobilisation des ressources</w:t>
      </w:r>
      <w:bookmarkEnd w:id="39"/>
      <w:bookmarkEnd w:id="40"/>
    </w:p>
    <w:p w14:paraId="7AE6492A" w14:textId="4FC61B0E" w:rsidR="008866FD" w:rsidRPr="006932EE" w:rsidRDefault="008866FD" w:rsidP="008866FD">
      <w:pPr>
        <w:jc w:val="both"/>
        <w:rPr>
          <w:rFonts w:ascii="Trebuchet MS" w:hAnsi="Trebuchet MS" w:cs="Arial"/>
          <w:sz w:val="22"/>
          <w:szCs w:val="22"/>
        </w:rPr>
      </w:pPr>
      <w:bookmarkStart w:id="41" w:name="_Toc190677779"/>
      <w:r w:rsidRPr="006932EE">
        <w:rPr>
          <w:rFonts w:ascii="Trebuchet MS" w:hAnsi="Trebuchet MS" w:cs="Arial"/>
          <w:sz w:val="22"/>
          <w:szCs w:val="22"/>
        </w:rPr>
        <w:t>Le titulaire indique dans son mémoire justificatif et à l’acte d’engagement les personnes qui participeront personnellement à l'exécution des prestations objet du marché sans préjudice de la participation d'autres personnes.</w:t>
      </w:r>
    </w:p>
    <w:p w14:paraId="6F91CA04" w14:textId="77777777" w:rsidR="008866FD" w:rsidRPr="006932EE" w:rsidRDefault="008866FD" w:rsidP="008866FD">
      <w:pPr>
        <w:pStyle w:val="Paragraphedeliste"/>
        <w:ind w:left="360"/>
        <w:jc w:val="both"/>
        <w:rPr>
          <w:rFonts w:ascii="Trebuchet MS" w:hAnsi="Trebuchet MS" w:cs="Arial"/>
          <w:sz w:val="22"/>
          <w:szCs w:val="22"/>
        </w:rPr>
      </w:pPr>
    </w:p>
    <w:p w14:paraId="46FFDBBC" w14:textId="4A94965E" w:rsidR="008866FD" w:rsidRDefault="008866FD" w:rsidP="008866FD">
      <w:pPr>
        <w:jc w:val="both"/>
        <w:rPr>
          <w:rFonts w:ascii="Trebuchet MS" w:hAnsi="Trebuchet MS" w:cs="Arial"/>
          <w:sz w:val="22"/>
          <w:szCs w:val="22"/>
        </w:rPr>
      </w:pPr>
      <w:r w:rsidRPr="006932EE">
        <w:rPr>
          <w:rFonts w:ascii="Trebuchet MS" w:hAnsi="Trebuchet MS" w:cs="Arial"/>
          <w:sz w:val="22"/>
          <w:szCs w:val="22"/>
        </w:rPr>
        <w:t>En tant que marché de maitrise d’œuvre, la maîtrise d’ouvrage entend bénéficier des compétences soumises au stade de l’offre. Ainsi, la maîtrise d’ouvrage sera extrêmement vigilante au respect des intervenants sus mentionnés : elle pourra par ailleurs révoquer un intervenant non connu si le maître d’œuvre n’a pas prévenu en cas de changement.</w:t>
      </w:r>
    </w:p>
    <w:p w14:paraId="6F6A30EA" w14:textId="77777777" w:rsidR="00871210" w:rsidRDefault="00871210" w:rsidP="008866FD">
      <w:pPr>
        <w:jc w:val="both"/>
        <w:rPr>
          <w:rFonts w:ascii="Trebuchet MS" w:hAnsi="Trebuchet MS" w:cs="Arial"/>
          <w:sz w:val="22"/>
          <w:szCs w:val="22"/>
        </w:rPr>
      </w:pPr>
    </w:p>
    <w:p w14:paraId="56D333C7" w14:textId="648E3645" w:rsidR="00A57F75" w:rsidRPr="006932EE" w:rsidRDefault="00871210" w:rsidP="008866FD">
      <w:pPr>
        <w:jc w:val="both"/>
        <w:rPr>
          <w:rFonts w:ascii="Trebuchet MS" w:hAnsi="Trebuchet MS" w:cs="Arial"/>
          <w:sz w:val="22"/>
          <w:szCs w:val="22"/>
        </w:rPr>
      </w:pPr>
      <w:r>
        <w:rPr>
          <w:rFonts w:ascii="Trebuchet MS" w:hAnsi="Trebuchet MS" w:cs="Arial"/>
          <w:sz w:val="22"/>
          <w:szCs w:val="22"/>
        </w:rPr>
        <w:t xml:space="preserve">IMPORTANT / </w:t>
      </w:r>
      <w:r w:rsidR="00A57F75">
        <w:rPr>
          <w:rFonts w:ascii="Trebuchet MS" w:hAnsi="Trebuchet MS" w:cs="Arial"/>
          <w:sz w:val="22"/>
          <w:szCs w:val="22"/>
        </w:rPr>
        <w:t>Le présent titulaire s’engage à être présent ou à être représenté pendant toute la durée des travaux et tout particulièrement lors des périodes de vacances scolaires. L’absence du titulaire pendant ces périodes sera sanctionnée par la pénalité ‘absence aux réunions de chantier’ précisé</w:t>
      </w:r>
      <w:r>
        <w:rPr>
          <w:rFonts w:ascii="Trebuchet MS" w:hAnsi="Trebuchet MS" w:cs="Arial"/>
          <w:sz w:val="22"/>
          <w:szCs w:val="22"/>
        </w:rPr>
        <w:t>e</w:t>
      </w:r>
      <w:r w:rsidR="00A57F75">
        <w:rPr>
          <w:rFonts w:ascii="Trebuchet MS" w:hAnsi="Trebuchet MS" w:cs="Arial"/>
          <w:sz w:val="22"/>
          <w:szCs w:val="22"/>
        </w:rPr>
        <w:t xml:space="preserve"> à l’article 6 du présent CCAP</w:t>
      </w:r>
      <w:r>
        <w:rPr>
          <w:rFonts w:ascii="Trebuchet MS" w:hAnsi="Trebuchet MS" w:cs="Arial"/>
          <w:sz w:val="22"/>
          <w:szCs w:val="22"/>
        </w:rPr>
        <w:t>.</w:t>
      </w:r>
    </w:p>
    <w:p w14:paraId="609DA4DF" w14:textId="77777777" w:rsidR="008866FD" w:rsidRPr="006932EE" w:rsidRDefault="008866FD" w:rsidP="008866FD">
      <w:pPr>
        <w:jc w:val="both"/>
        <w:rPr>
          <w:rFonts w:ascii="Trebuchet MS" w:hAnsi="Trebuchet MS" w:cs="Arial"/>
          <w:sz w:val="22"/>
          <w:szCs w:val="22"/>
        </w:rPr>
      </w:pPr>
    </w:p>
    <w:p w14:paraId="1ACAD63B" w14:textId="520E0320" w:rsidR="008866FD" w:rsidRPr="006932EE" w:rsidRDefault="008866FD" w:rsidP="008866FD">
      <w:pPr>
        <w:jc w:val="both"/>
        <w:rPr>
          <w:rFonts w:ascii="Trebuchet MS" w:hAnsi="Trebuchet MS" w:cs="Arial"/>
          <w:sz w:val="22"/>
          <w:szCs w:val="22"/>
        </w:rPr>
      </w:pPr>
      <w:r w:rsidRPr="006932EE">
        <w:rPr>
          <w:rFonts w:ascii="Trebuchet MS" w:hAnsi="Trebuchet MS" w:cs="Arial"/>
          <w:sz w:val="22"/>
          <w:szCs w:val="22"/>
        </w:rPr>
        <w:t xml:space="preserve">En cas de difficulté dans l’exécution de la prestation, le maître d’ouvrage se réserve la possibilité de demander le remplacement de la personne désignée. Au préalable, le maître d’ouvrage informera le titulaire de la difficulté qu’il rencontre dans l’exécution de la prestation. Le titulaire disposera de </w:t>
      </w:r>
      <w:r w:rsidR="001512EE" w:rsidRPr="006932EE">
        <w:rPr>
          <w:rFonts w:ascii="Trebuchet MS" w:hAnsi="Trebuchet MS" w:cs="Arial"/>
          <w:sz w:val="22"/>
          <w:szCs w:val="22"/>
        </w:rPr>
        <w:t xml:space="preserve">15 </w:t>
      </w:r>
      <w:r w:rsidRPr="006932EE">
        <w:rPr>
          <w:rFonts w:ascii="Trebuchet MS" w:hAnsi="Trebuchet MS" w:cs="Arial"/>
          <w:sz w:val="22"/>
          <w:szCs w:val="22"/>
        </w:rPr>
        <w:t xml:space="preserve">jours pour présenter un remplaçant </w:t>
      </w:r>
      <w:r w:rsidR="001512EE" w:rsidRPr="006932EE">
        <w:rPr>
          <w:rFonts w:ascii="Trebuchet MS" w:hAnsi="Trebuchet MS" w:cs="Arial"/>
          <w:sz w:val="22"/>
          <w:szCs w:val="22"/>
        </w:rPr>
        <w:t xml:space="preserve">disposant d’un profil équivalent/de compétences et </w:t>
      </w:r>
      <w:r w:rsidR="008A52F2" w:rsidRPr="006932EE">
        <w:rPr>
          <w:rFonts w:ascii="Trebuchet MS" w:hAnsi="Trebuchet MS" w:cs="Arial"/>
          <w:sz w:val="22"/>
          <w:szCs w:val="22"/>
        </w:rPr>
        <w:t>d’une expérience équivalente</w:t>
      </w:r>
      <w:r w:rsidR="001512EE" w:rsidRPr="006932EE">
        <w:rPr>
          <w:rFonts w:ascii="Trebuchet MS" w:hAnsi="Trebuchet MS" w:cs="Arial"/>
          <w:sz w:val="22"/>
          <w:szCs w:val="22"/>
        </w:rPr>
        <w:t xml:space="preserve"> </w:t>
      </w:r>
      <w:r w:rsidRPr="006932EE">
        <w:rPr>
          <w:rFonts w:ascii="Trebuchet MS" w:hAnsi="Trebuchet MS" w:cs="Arial"/>
          <w:sz w:val="22"/>
          <w:szCs w:val="22"/>
        </w:rPr>
        <w:t>sous peine d’application de la pénalité définie à l’article 6 du présent CCAP.</w:t>
      </w:r>
    </w:p>
    <w:p w14:paraId="72895964" w14:textId="77777777" w:rsidR="008866FD" w:rsidRPr="006932EE" w:rsidRDefault="008866FD" w:rsidP="008866FD">
      <w:pPr>
        <w:jc w:val="both"/>
        <w:rPr>
          <w:rFonts w:ascii="Trebuchet MS" w:hAnsi="Trebuchet MS" w:cs="Arial"/>
          <w:sz w:val="22"/>
          <w:szCs w:val="22"/>
        </w:rPr>
      </w:pPr>
    </w:p>
    <w:p w14:paraId="1A3747DE" w14:textId="77777777" w:rsidR="008866FD" w:rsidRPr="006932EE" w:rsidRDefault="008866FD" w:rsidP="008866FD">
      <w:pPr>
        <w:jc w:val="both"/>
        <w:rPr>
          <w:rFonts w:ascii="Trebuchet MS" w:hAnsi="Trebuchet MS" w:cs="Arial"/>
          <w:sz w:val="22"/>
          <w:szCs w:val="22"/>
        </w:rPr>
      </w:pPr>
      <w:r w:rsidRPr="006932EE">
        <w:rPr>
          <w:rFonts w:ascii="Trebuchet MS" w:hAnsi="Trebuchet MS" w:cs="Arial"/>
          <w:sz w:val="22"/>
          <w:szCs w:val="22"/>
        </w:rPr>
        <w:t>Celui-ci est considéré comme accepté si le maître d’ouvrage ne le récuse pas dans un délai de 15 jours.</w:t>
      </w:r>
    </w:p>
    <w:p w14:paraId="55CCD0C3" w14:textId="77777777" w:rsidR="008866FD" w:rsidRPr="006932EE" w:rsidRDefault="008866FD" w:rsidP="008866FD">
      <w:pPr>
        <w:jc w:val="both"/>
        <w:rPr>
          <w:rFonts w:ascii="Trebuchet MS" w:hAnsi="Trebuchet MS" w:cs="Arial"/>
          <w:sz w:val="22"/>
          <w:szCs w:val="22"/>
        </w:rPr>
      </w:pPr>
    </w:p>
    <w:p w14:paraId="2D719CC3" w14:textId="77777777" w:rsidR="008866FD" w:rsidRPr="006932EE" w:rsidRDefault="008866FD" w:rsidP="008866FD">
      <w:pPr>
        <w:jc w:val="both"/>
        <w:rPr>
          <w:rFonts w:ascii="Trebuchet MS" w:hAnsi="Trebuchet MS" w:cs="Arial"/>
          <w:sz w:val="22"/>
          <w:szCs w:val="22"/>
        </w:rPr>
      </w:pPr>
      <w:r w:rsidRPr="006932EE">
        <w:rPr>
          <w:rFonts w:ascii="Trebuchet MS" w:hAnsi="Trebuchet MS" w:cs="Arial"/>
          <w:sz w:val="22"/>
          <w:szCs w:val="22"/>
        </w:rPr>
        <w:t>A défaut de proposition de remplaçant par le titulaire ou en cas de récusation des remplaçants par le pouvoir adjudicateur, le marché peut être résilié dans les conditions prévues à l’article 30 du CCAG-MOE.</w:t>
      </w:r>
    </w:p>
    <w:p w14:paraId="7A97A919" w14:textId="77777777" w:rsidR="008866FD" w:rsidRPr="006932EE" w:rsidRDefault="008866FD" w:rsidP="008866FD">
      <w:pPr>
        <w:jc w:val="both"/>
        <w:rPr>
          <w:rFonts w:ascii="Trebuchet MS" w:hAnsi="Trebuchet MS" w:cs="Arial"/>
          <w:sz w:val="22"/>
          <w:szCs w:val="22"/>
        </w:rPr>
      </w:pPr>
    </w:p>
    <w:p w14:paraId="273F1021" w14:textId="77777777" w:rsidR="008866FD" w:rsidRPr="006932EE" w:rsidRDefault="008866FD" w:rsidP="008866FD">
      <w:pPr>
        <w:jc w:val="both"/>
        <w:rPr>
          <w:rFonts w:ascii="Trebuchet MS" w:hAnsi="Trebuchet MS" w:cs="Arial"/>
          <w:sz w:val="22"/>
          <w:szCs w:val="22"/>
        </w:rPr>
      </w:pPr>
      <w:r w:rsidRPr="006932EE">
        <w:rPr>
          <w:rFonts w:ascii="Trebuchet MS" w:hAnsi="Trebuchet MS" w:cs="Arial"/>
          <w:sz w:val="22"/>
          <w:szCs w:val="22"/>
        </w:rPr>
        <w:t>Cet article déroge à l'article 3.4.3 du CCAG-MOE.</w:t>
      </w:r>
    </w:p>
    <w:p w14:paraId="4D8D853D" w14:textId="77777777" w:rsidR="00E7434D" w:rsidRPr="006932EE" w:rsidRDefault="00E7434D" w:rsidP="008866FD">
      <w:pPr>
        <w:jc w:val="both"/>
        <w:rPr>
          <w:rFonts w:ascii="Trebuchet MS" w:hAnsi="Trebuchet MS" w:cs="Arial"/>
          <w:sz w:val="22"/>
          <w:szCs w:val="22"/>
        </w:rPr>
      </w:pPr>
    </w:p>
    <w:p w14:paraId="152A220B" w14:textId="0E914358" w:rsidR="00EC0CCD" w:rsidRPr="006932EE" w:rsidRDefault="006F6D86" w:rsidP="00EC0CCD">
      <w:pPr>
        <w:pStyle w:val="Titre2"/>
        <w:numPr>
          <w:ilvl w:val="1"/>
          <w:numId w:val="158"/>
        </w:numPr>
        <w:rPr>
          <w:rFonts w:ascii="Trebuchet MS" w:hAnsi="Trebuchet MS"/>
          <w:sz w:val="22"/>
          <w:szCs w:val="22"/>
        </w:rPr>
      </w:pPr>
      <w:bookmarkStart w:id="42" w:name="_Toc209785594"/>
      <w:r>
        <w:rPr>
          <w:rFonts w:ascii="Trebuchet MS" w:hAnsi="Trebuchet MS"/>
          <w:sz w:val="22"/>
          <w:szCs w:val="22"/>
        </w:rPr>
        <w:t xml:space="preserve"> </w:t>
      </w:r>
      <w:r w:rsidR="007629A3" w:rsidRPr="006932EE">
        <w:rPr>
          <w:rFonts w:ascii="Trebuchet MS" w:hAnsi="Trebuchet MS"/>
          <w:sz w:val="22"/>
          <w:szCs w:val="22"/>
        </w:rPr>
        <w:t>Clauses sociales et environnementales</w:t>
      </w:r>
      <w:bookmarkEnd w:id="41"/>
      <w:bookmarkEnd w:id="42"/>
    </w:p>
    <w:p w14:paraId="06A49B9D" w14:textId="069335EF" w:rsidR="007629A3" w:rsidRPr="006932EE" w:rsidRDefault="007629A3" w:rsidP="007A3AAE">
      <w:pPr>
        <w:pStyle w:val="Titre3"/>
        <w:numPr>
          <w:ilvl w:val="2"/>
          <w:numId w:val="158"/>
        </w:numPr>
        <w:rPr>
          <w:rFonts w:ascii="Trebuchet MS" w:hAnsi="Trebuchet MS"/>
          <w:sz w:val="22"/>
          <w:szCs w:val="22"/>
        </w:rPr>
      </w:pPr>
      <w:bookmarkStart w:id="43" w:name="_Toc190677780"/>
      <w:r w:rsidRPr="006932EE">
        <w:rPr>
          <w:rFonts w:ascii="Trebuchet MS" w:hAnsi="Trebuchet MS"/>
          <w:sz w:val="22"/>
          <w:szCs w:val="22"/>
        </w:rPr>
        <w:t>Clauses sociales</w:t>
      </w:r>
      <w:bookmarkEnd w:id="43"/>
    </w:p>
    <w:p w14:paraId="5DA19630" w14:textId="147DB199" w:rsidR="00603520" w:rsidRPr="00603520" w:rsidRDefault="00603520" w:rsidP="00DB01BC">
      <w:pPr>
        <w:jc w:val="both"/>
        <w:rPr>
          <w:rFonts w:ascii="Trebuchet MS" w:hAnsi="Trebuchet MS"/>
          <w:sz w:val="22"/>
          <w:szCs w:val="22"/>
        </w:rPr>
      </w:pPr>
      <w:r w:rsidRPr="00603520">
        <w:rPr>
          <w:rFonts w:ascii="Trebuchet MS" w:hAnsi="Trebuchet MS"/>
          <w:sz w:val="22"/>
          <w:szCs w:val="22"/>
        </w:rPr>
        <w:t>Dans le cadre de l’exécution du présent marché, le maître d’œuvre s’engage à réaliser une action d’insertion sociale visant à favoriser l’accès ou le retour à l’emploi de personnes rencontrant des difficultés sociales et/ou professionnelles.</w:t>
      </w:r>
    </w:p>
    <w:p w14:paraId="189C9294" w14:textId="77777777" w:rsidR="00603520" w:rsidRDefault="00603520" w:rsidP="00DB01BC">
      <w:pPr>
        <w:jc w:val="both"/>
        <w:rPr>
          <w:rFonts w:ascii="Trebuchet MS" w:hAnsi="Trebuchet MS"/>
          <w:sz w:val="22"/>
          <w:szCs w:val="22"/>
        </w:rPr>
      </w:pPr>
    </w:p>
    <w:p w14:paraId="6D9ED1E0" w14:textId="5A01F839" w:rsidR="00603520" w:rsidRPr="00603520" w:rsidRDefault="00603520" w:rsidP="00DB01BC">
      <w:pPr>
        <w:jc w:val="both"/>
        <w:rPr>
          <w:rFonts w:ascii="Trebuchet MS" w:hAnsi="Trebuchet MS"/>
          <w:sz w:val="22"/>
          <w:szCs w:val="22"/>
        </w:rPr>
      </w:pPr>
      <w:r w:rsidRPr="00603520">
        <w:rPr>
          <w:rFonts w:ascii="Trebuchet MS" w:hAnsi="Trebuchet MS"/>
          <w:sz w:val="22"/>
          <w:szCs w:val="22"/>
        </w:rPr>
        <w:t>Les personnes concernées par cette action d’insertion sont notamment issues des catégories suivantes :</w:t>
      </w:r>
    </w:p>
    <w:p w14:paraId="7FAB68AA" w14:textId="6DDB3585" w:rsidR="00603520" w:rsidRPr="00603520" w:rsidRDefault="00603520" w:rsidP="00DB01BC">
      <w:pPr>
        <w:jc w:val="both"/>
        <w:rPr>
          <w:rFonts w:ascii="Trebuchet MS" w:hAnsi="Trebuchet MS"/>
          <w:sz w:val="22"/>
          <w:szCs w:val="22"/>
        </w:rPr>
      </w:pPr>
    </w:p>
    <w:p w14:paraId="0DA12196" w14:textId="32840036" w:rsidR="00603520" w:rsidRPr="00603520" w:rsidRDefault="00603520" w:rsidP="00DB01BC">
      <w:pPr>
        <w:jc w:val="both"/>
        <w:rPr>
          <w:rFonts w:ascii="Trebuchet MS" w:hAnsi="Trebuchet MS"/>
          <w:sz w:val="22"/>
          <w:szCs w:val="22"/>
        </w:rPr>
      </w:pPr>
      <w:r w:rsidRPr="00603520">
        <w:rPr>
          <w:rFonts w:ascii="Trebuchet MS" w:hAnsi="Trebuchet MS"/>
          <w:sz w:val="22"/>
          <w:szCs w:val="22"/>
        </w:rPr>
        <w:t>Personnes répondant à des critères d’éloignement du marché du travail (demandeurs d’emploi de longue durée, bénéficiaires du RSA, travailleurs handicapés, jeunes sans qualification, seniors demandeurs d’emploi, habitants de quartiers prioritaires, réfugiés, etc.).</w:t>
      </w:r>
    </w:p>
    <w:p w14:paraId="261C42D7" w14:textId="1F3DE0E9" w:rsidR="007629A3" w:rsidRPr="006932EE" w:rsidRDefault="007629A3" w:rsidP="007A3AAE">
      <w:pPr>
        <w:pStyle w:val="Titre3"/>
        <w:numPr>
          <w:ilvl w:val="2"/>
          <w:numId w:val="158"/>
        </w:numPr>
        <w:rPr>
          <w:rFonts w:ascii="Trebuchet MS" w:hAnsi="Trebuchet MS"/>
          <w:sz w:val="22"/>
          <w:szCs w:val="22"/>
        </w:rPr>
      </w:pPr>
      <w:bookmarkStart w:id="44" w:name="_Toc190677781"/>
      <w:r w:rsidRPr="006932EE">
        <w:rPr>
          <w:rFonts w:ascii="Trebuchet MS" w:hAnsi="Trebuchet MS"/>
          <w:sz w:val="22"/>
          <w:szCs w:val="22"/>
        </w:rPr>
        <w:t>Clauses environnementales</w:t>
      </w:r>
      <w:bookmarkEnd w:id="44"/>
    </w:p>
    <w:p w14:paraId="1C3F540F" w14:textId="62425340" w:rsidR="000D6AB6" w:rsidRPr="006932EE" w:rsidRDefault="000D6AB6" w:rsidP="000D6AB6">
      <w:pPr>
        <w:jc w:val="both"/>
        <w:rPr>
          <w:rFonts w:ascii="Trebuchet MS" w:hAnsi="Trebuchet MS"/>
          <w:sz w:val="22"/>
          <w:szCs w:val="22"/>
        </w:rPr>
      </w:pPr>
      <w:bookmarkStart w:id="45" w:name="_Toc190677782"/>
      <w:r w:rsidRPr="006932EE">
        <w:rPr>
          <w:rFonts w:ascii="Trebuchet MS" w:hAnsi="Trebuchet MS"/>
          <w:sz w:val="22"/>
          <w:szCs w:val="22"/>
        </w:rPr>
        <w:t>Le titulaire du marché est le garant de la performance environnementale des produits consommateurs d’énergie liés à l’exécution des prestations.</w:t>
      </w:r>
    </w:p>
    <w:p w14:paraId="44888875" w14:textId="77777777" w:rsidR="000D6AB6" w:rsidRPr="006932EE" w:rsidRDefault="000D6AB6" w:rsidP="000D6AB6">
      <w:pPr>
        <w:jc w:val="both"/>
        <w:rPr>
          <w:rFonts w:ascii="Trebuchet MS" w:hAnsi="Trebuchet MS"/>
          <w:sz w:val="22"/>
          <w:szCs w:val="22"/>
        </w:rPr>
      </w:pPr>
    </w:p>
    <w:p w14:paraId="44E7D582" w14:textId="34C30765" w:rsidR="000D6AB6" w:rsidRPr="006932EE" w:rsidRDefault="000D6AB6" w:rsidP="000D6AB6">
      <w:pPr>
        <w:jc w:val="both"/>
        <w:rPr>
          <w:rFonts w:ascii="Trebuchet MS" w:hAnsi="Trebuchet MS"/>
          <w:sz w:val="22"/>
          <w:szCs w:val="22"/>
        </w:rPr>
      </w:pPr>
      <w:r w:rsidRPr="006932EE">
        <w:rPr>
          <w:rFonts w:ascii="Trebuchet MS" w:hAnsi="Trebuchet MS"/>
          <w:sz w:val="22"/>
          <w:szCs w:val="22"/>
        </w:rPr>
        <w:t>Il assure un rôle de conseil auprès du maître d’ouvrage dans la mise en œuvre de techniques, produits et matériels compatibles avec l’approche du développement durable.</w:t>
      </w:r>
    </w:p>
    <w:p w14:paraId="36974299" w14:textId="29890C67" w:rsidR="000D6AB6" w:rsidRPr="006932EE" w:rsidRDefault="000D6AB6" w:rsidP="000D6AB6">
      <w:pPr>
        <w:jc w:val="both"/>
        <w:rPr>
          <w:rFonts w:ascii="Trebuchet MS" w:hAnsi="Trebuchet MS"/>
          <w:sz w:val="22"/>
          <w:szCs w:val="22"/>
        </w:rPr>
      </w:pPr>
    </w:p>
    <w:p w14:paraId="63E2B967" w14:textId="77777777" w:rsidR="000D6AB6" w:rsidRPr="006932EE" w:rsidRDefault="000D6AB6" w:rsidP="000D6AB6">
      <w:pPr>
        <w:jc w:val="both"/>
        <w:rPr>
          <w:rFonts w:ascii="Trebuchet MS" w:hAnsi="Trebuchet MS"/>
          <w:sz w:val="22"/>
          <w:szCs w:val="22"/>
        </w:rPr>
      </w:pPr>
    </w:p>
    <w:p w14:paraId="0BEF8BBF" w14:textId="77777777" w:rsidR="000D6AB6" w:rsidRPr="006932EE" w:rsidRDefault="000D6AB6" w:rsidP="000D6AB6">
      <w:pPr>
        <w:jc w:val="both"/>
        <w:rPr>
          <w:rFonts w:ascii="Trebuchet MS" w:hAnsi="Trebuchet MS"/>
          <w:sz w:val="22"/>
          <w:szCs w:val="22"/>
          <w:u w:val="single"/>
        </w:rPr>
      </w:pPr>
      <w:r w:rsidRPr="006932EE">
        <w:rPr>
          <w:rFonts w:ascii="Trebuchet MS" w:hAnsi="Trebuchet MS"/>
          <w:sz w:val="22"/>
          <w:szCs w:val="22"/>
          <w:u w:val="single"/>
        </w:rPr>
        <w:t>Optimisation des déplacements</w:t>
      </w:r>
    </w:p>
    <w:p w14:paraId="0BD5DD04" w14:textId="77777777" w:rsidR="000D6AB6" w:rsidRPr="006932EE" w:rsidRDefault="000D6AB6" w:rsidP="000D6AB6">
      <w:pPr>
        <w:jc w:val="both"/>
        <w:rPr>
          <w:rFonts w:ascii="Trebuchet MS" w:hAnsi="Trebuchet MS" w:cs="Arial"/>
          <w:b/>
          <w:caps/>
          <w:sz w:val="22"/>
          <w:szCs w:val="22"/>
        </w:rPr>
      </w:pPr>
      <w:r w:rsidRPr="006932EE">
        <w:rPr>
          <w:rFonts w:ascii="Trebuchet MS" w:hAnsi="Trebuchet MS"/>
          <w:sz w:val="22"/>
          <w:szCs w:val="22"/>
        </w:rPr>
        <w:t>Le titulaire du marché devra optimiser ses déplacements en privilégiant les transports en commun ou les modes de déplacement doux. L'organisation de réunions en visioconférence peut être envisagée mais ne pourra se faire qu’avec l’accord formel et préalable du maître d’ouvrage</w:t>
      </w:r>
    </w:p>
    <w:p w14:paraId="7A4D102F" w14:textId="66C8E2CA" w:rsidR="006A6FDF" w:rsidRPr="006932EE" w:rsidRDefault="007629A3" w:rsidP="00982BC5">
      <w:pPr>
        <w:pStyle w:val="Titre1"/>
        <w:rPr>
          <w:rFonts w:ascii="Trebuchet MS" w:hAnsi="Trebuchet MS"/>
          <w:sz w:val="22"/>
          <w:szCs w:val="22"/>
        </w:rPr>
      </w:pPr>
      <w:bookmarkStart w:id="46" w:name="_Toc209785595"/>
      <w:r w:rsidRPr="006932EE">
        <w:rPr>
          <w:rFonts w:ascii="Trebuchet MS" w:hAnsi="Trebuchet MS"/>
          <w:sz w:val="22"/>
          <w:szCs w:val="22"/>
        </w:rPr>
        <w:t>CLAUSES FINANCIERES</w:t>
      </w:r>
      <w:bookmarkEnd w:id="45"/>
      <w:bookmarkEnd w:id="46"/>
      <w:r w:rsidRPr="006932EE">
        <w:rPr>
          <w:rFonts w:ascii="Trebuchet MS" w:hAnsi="Trebuchet MS"/>
          <w:sz w:val="22"/>
          <w:szCs w:val="22"/>
        </w:rPr>
        <w:t xml:space="preserve"> </w:t>
      </w:r>
    </w:p>
    <w:p w14:paraId="69812C71" w14:textId="3DBD1EF4" w:rsidR="006A6FDF" w:rsidRPr="006932EE" w:rsidRDefault="006A6FDF" w:rsidP="00CA7640">
      <w:pPr>
        <w:pStyle w:val="Titre2"/>
        <w:widowControl w:val="0"/>
        <w:numPr>
          <w:ilvl w:val="1"/>
          <w:numId w:val="48"/>
        </w:numPr>
        <w:tabs>
          <w:tab w:val="left" w:pos="567"/>
        </w:tabs>
        <w:autoSpaceDN w:val="0"/>
        <w:spacing w:before="340" w:after="119"/>
        <w:jc w:val="left"/>
        <w:textAlignment w:val="baseline"/>
        <w:rPr>
          <w:rFonts w:ascii="Trebuchet MS" w:hAnsi="Trebuchet MS"/>
          <w:sz w:val="22"/>
          <w:szCs w:val="22"/>
        </w:rPr>
      </w:pPr>
      <w:bookmarkStart w:id="47" w:name="_Toc150537403"/>
      <w:bookmarkStart w:id="48" w:name="_Toc151029696"/>
      <w:bookmarkStart w:id="49" w:name="_Toc151138954"/>
      <w:bookmarkStart w:id="50" w:name="_Toc151139083"/>
      <w:bookmarkStart w:id="51" w:name="_Toc151139200"/>
      <w:bookmarkStart w:id="52" w:name="_Toc151372294"/>
      <w:bookmarkStart w:id="53" w:name="_Toc151989236"/>
      <w:bookmarkStart w:id="54" w:name="_Toc28089215"/>
      <w:bookmarkStart w:id="55" w:name="_Toc190677783"/>
      <w:bookmarkStart w:id="56" w:name="_Toc209785596"/>
      <w:bookmarkEnd w:id="47"/>
      <w:bookmarkEnd w:id="48"/>
      <w:bookmarkEnd w:id="49"/>
      <w:bookmarkEnd w:id="50"/>
      <w:bookmarkEnd w:id="51"/>
      <w:bookmarkEnd w:id="52"/>
      <w:bookmarkEnd w:id="53"/>
      <w:r w:rsidRPr="006932EE">
        <w:rPr>
          <w:rFonts w:ascii="Trebuchet MS" w:hAnsi="Trebuchet MS"/>
          <w:sz w:val="22"/>
          <w:szCs w:val="22"/>
        </w:rPr>
        <w:t>Généralités</w:t>
      </w:r>
      <w:bookmarkEnd w:id="54"/>
      <w:bookmarkEnd w:id="55"/>
      <w:r w:rsidR="000D6AB6" w:rsidRPr="006932EE">
        <w:rPr>
          <w:rFonts w:ascii="Trebuchet MS" w:hAnsi="Trebuchet MS"/>
          <w:sz w:val="22"/>
          <w:szCs w:val="22"/>
        </w:rPr>
        <w:t xml:space="preserve"> et caractéristique des prix pratiqués</w:t>
      </w:r>
      <w:bookmarkEnd w:id="56"/>
      <w:r w:rsidR="000D6AB6" w:rsidRPr="006932EE">
        <w:rPr>
          <w:rFonts w:ascii="Trebuchet MS" w:hAnsi="Trebuchet MS"/>
          <w:sz w:val="22"/>
          <w:szCs w:val="22"/>
        </w:rPr>
        <w:t xml:space="preserve"> </w:t>
      </w:r>
    </w:p>
    <w:p w14:paraId="190FDD3A" w14:textId="1B3518B6" w:rsidR="00E0028E" w:rsidRPr="006932EE" w:rsidRDefault="00E0028E" w:rsidP="00E0028E">
      <w:pPr>
        <w:pStyle w:val="Paragraphe"/>
        <w:rPr>
          <w:rFonts w:ascii="Trebuchet MS" w:hAnsi="Trebuchet MS"/>
          <w:sz w:val="22"/>
          <w:szCs w:val="22"/>
        </w:rPr>
      </w:pPr>
      <w:bookmarkStart w:id="57" w:name="_Toc28089216"/>
      <w:bookmarkStart w:id="58" w:name="_Toc190677784"/>
      <w:r w:rsidRPr="006932EE">
        <w:rPr>
          <w:rFonts w:ascii="Trebuchet MS" w:hAnsi="Trebuchet MS"/>
          <w:sz w:val="22"/>
          <w:szCs w:val="22"/>
        </w:rPr>
        <w:t>L’offre de prix du titulaire est portée à l’acte d’engagement, en la forme d’un forfait de rémunération, ce forfait est provisoire (par application des dispositions de l’article R. 2112-18 du code) et révisable.</w:t>
      </w:r>
    </w:p>
    <w:p w14:paraId="10A6CAC5" w14:textId="77777777" w:rsidR="00E0028E" w:rsidRPr="006932EE" w:rsidRDefault="00E0028E" w:rsidP="00E0028E">
      <w:pPr>
        <w:pStyle w:val="Paragraphe"/>
        <w:rPr>
          <w:rFonts w:ascii="Trebuchet MS" w:hAnsi="Trebuchet MS"/>
          <w:sz w:val="22"/>
          <w:szCs w:val="22"/>
        </w:rPr>
      </w:pPr>
      <w:r w:rsidRPr="006932EE">
        <w:rPr>
          <w:rFonts w:ascii="Trebuchet MS" w:hAnsi="Trebuchet MS"/>
          <w:sz w:val="22"/>
          <w:szCs w:val="22"/>
        </w:rPr>
        <w:t xml:space="preserve">Le maître d'œuvre ne peut percevoir aucune autre rémunération d'un tiers au titre de la réalisation de l'opération. </w:t>
      </w:r>
    </w:p>
    <w:p w14:paraId="69BDB318" w14:textId="77777777" w:rsidR="00E0028E" w:rsidRPr="006932EE" w:rsidRDefault="00E0028E" w:rsidP="00E0028E">
      <w:pPr>
        <w:pStyle w:val="Paragraphe"/>
        <w:rPr>
          <w:rFonts w:ascii="Trebuchet MS" w:hAnsi="Trebuchet MS"/>
          <w:sz w:val="22"/>
          <w:szCs w:val="22"/>
        </w:rPr>
      </w:pPr>
      <w:r w:rsidRPr="006932EE">
        <w:rPr>
          <w:rFonts w:ascii="Trebuchet MS" w:hAnsi="Trebuchet MS"/>
          <w:sz w:val="22"/>
          <w:szCs w:val="22"/>
        </w:rPr>
        <w:t>Conformément à l’article 10.1.3 du CCAG-MOE, les prix du marché sont réputés complets. Ils comprennent donc notamment toutes les charges fiscales ou autres frappant obligatoirement les prestations, ainsi que tous les frais afférents aux déplacements des personnels et aux droits d’utilisation des résultats. Les prix sont exclusifs de tout autre émolument ou remboursement de frais au titre de la même mission. Le maître d'œuvre s'engage à ne percevoir aucune autre rémunération d'un tiers dans le cadre de la réalisation de l'opération.</w:t>
      </w:r>
    </w:p>
    <w:p w14:paraId="2D8C7D28" w14:textId="77777777" w:rsidR="00E0028E" w:rsidRPr="006932EE" w:rsidRDefault="00E0028E" w:rsidP="00E0028E">
      <w:pPr>
        <w:pStyle w:val="Paragraphe"/>
        <w:rPr>
          <w:rFonts w:ascii="Trebuchet MS" w:hAnsi="Trebuchet MS"/>
          <w:sz w:val="22"/>
          <w:szCs w:val="22"/>
        </w:rPr>
      </w:pPr>
      <w:r w:rsidRPr="006932EE">
        <w:rPr>
          <w:rFonts w:ascii="Trebuchet MS" w:hAnsi="Trebuchet MS"/>
          <w:sz w:val="22"/>
          <w:szCs w:val="22"/>
        </w:rPr>
        <w:t xml:space="preserve">Le présent marché public est traité à prix forfaitaires provisoires qui deviennent définitifs dans les conditions prévues par le présent cahier.  </w:t>
      </w:r>
    </w:p>
    <w:p w14:paraId="19EB4C6A" w14:textId="75D1308D" w:rsidR="006A6FDF" w:rsidRPr="006932EE" w:rsidRDefault="006F6D86" w:rsidP="00CA7640">
      <w:pPr>
        <w:pStyle w:val="Titre2"/>
        <w:widowControl w:val="0"/>
        <w:numPr>
          <w:ilvl w:val="1"/>
          <w:numId w:val="48"/>
        </w:numPr>
        <w:tabs>
          <w:tab w:val="left" w:pos="567"/>
        </w:tabs>
        <w:autoSpaceDN w:val="0"/>
        <w:spacing w:before="340" w:after="119"/>
        <w:textAlignment w:val="baseline"/>
        <w:rPr>
          <w:rFonts w:ascii="Trebuchet MS" w:hAnsi="Trebuchet MS"/>
          <w:sz w:val="22"/>
          <w:szCs w:val="22"/>
        </w:rPr>
      </w:pPr>
      <w:bookmarkStart w:id="59" w:name="_Toc209785597"/>
      <w:bookmarkEnd w:id="57"/>
      <w:bookmarkEnd w:id="58"/>
      <w:r>
        <w:rPr>
          <w:rFonts w:ascii="Trebuchet MS" w:hAnsi="Trebuchet MS"/>
          <w:sz w:val="22"/>
          <w:szCs w:val="22"/>
        </w:rPr>
        <w:t xml:space="preserve"> </w:t>
      </w:r>
      <w:r w:rsidR="002F128D" w:rsidRPr="006932EE">
        <w:rPr>
          <w:rFonts w:ascii="Trebuchet MS" w:hAnsi="Trebuchet MS"/>
          <w:sz w:val="22"/>
          <w:szCs w:val="22"/>
        </w:rPr>
        <w:t>Forfait de rémunération provisoire</w:t>
      </w:r>
      <w:bookmarkEnd w:id="59"/>
      <w:r w:rsidR="002F128D" w:rsidRPr="006932EE">
        <w:rPr>
          <w:rFonts w:ascii="Trebuchet MS" w:hAnsi="Trebuchet MS"/>
          <w:sz w:val="22"/>
          <w:szCs w:val="22"/>
        </w:rPr>
        <w:t xml:space="preserve"> </w:t>
      </w:r>
    </w:p>
    <w:p w14:paraId="18F91502" w14:textId="77777777" w:rsidR="002F128D" w:rsidRPr="006932EE" w:rsidRDefault="002F128D" w:rsidP="002F128D">
      <w:pPr>
        <w:pStyle w:val="Paragraphe"/>
        <w:rPr>
          <w:rFonts w:ascii="Trebuchet MS" w:hAnsi="Trebuchet MS"/>
          <w:sz w:val="22"/>
          <w:szCs w:val="22"/>
        </w:rPr>
      </w:pPr>
      <w:bookmarkStart w:id="60" w:name="_Toc190677785"/>
      <w:r w:rsidRPr="006932EE">
        <w:rPr>
          <w:rFonts w:ascii="Trebuchet MS" w:hAnsi="Trebuchet MS"/>
          <w:sz w:val="22"/>
          <w:szCs w:val="22"/>
        </w:rPr>
        <w:t xml:space="preserve">Le forfait de rémunération est provisoire, en application des dispositions des articles L2432-1 et R2112-18 du Code de la commande publique. </w:t>
      </w:r>
    </w:p>
    <w:p w14:paraId="26A7B702" w14:textId="77777777" w:rsidR="002F128D" w:rsidRPr="006932EE" w:rsidRDefault="002F128D" w:rsidP="002F128D">
      <w:pPr>
        <w:pStyle w:val="Paragraphe"/>
        <w:rPr>
          <w:rFonts w:ascii="Trebuchet MS" w:hAnsi="Trebuchet MS"/>
          <w:sz w:val="22"/>
          <w:szCs w:val="22"/>
        </w:rPr>
      </w:pPr>
      <w:r w:rsidRPr="006932EE">
        <w:rPr>
          <w:rFonts w:ascii="Trebuchet MS" w:hAnsi="Trebuchet MS"/>
          <w:sz w:val="22"/>
          <w:szCs w:val="22"/>
        </w:rPr>
        <w:t xml:space="preserve">Conformément à l’article R2432-6 du Code, ce forfait tient compte : </w:t>
      </w:r>
    </w:p>
    <w:p w14:paraId="0B249F6F" w14:textId="77777777" w:rsidR="002F128D" w:rsidRPr="006932EE" w:rsidRDefault="002F128D" w:rsidP="002F128D">
      <w:pPr>
        <w:pStyle w:val="Paragraphe"/>
        <w:rPr>
          <w:rFonts w:ascii="Trebuchet MS" w:hAnsi="Trebuchet MS"/>
          <w:sz w:val="22"/>
          <w:szCs w:val="22"/>
        </w:rPr>
      </w:pPr>
    </w:p>
    <w:p w14:paraId="17051D09" w14:textId="77777777" w:rsidR="002F128D" w:rsidRPr="006932EE" w:rsidRDefault="002F128D" w:rsidP="002F128D">
      <w:pPr>
        <w:pStyle w:val="Paragraphe"/>
        <w:numPr>
          <w:ilvl w:val="0"/>
          <w:numId w:val="131"/>
        </w:numPr>
        <w:rPr>
          <w:rFonts w:ascii="Trebuchet MS" w:hAnsi="Trebuchet MS"/>
          <w:sz w:val="22"/>
          <w:szCs w:val="22"/>
        </w:rPr>
      </w:pPr>
      <w:r w:rsidRPr="006932EE">
        <w:rPr>
          <w:rFonts w:ascii="Trebuchet MS" w:hAnsi="Trebuchet MS"/>
          <w:sz w:val="22"/>
          <w:szCs w:val="22"/>
        </w:rPr>
        <w:t>de l’étendue de la mission, appréciée notamment au regard du nombre et du volume des prestations demandées, de l'ampleur des moyens à mettre en œuvre, de l'éventuel allotissement des marchés publics de travaux, des délais impartis et, lorsqu'ils sont souscrits, des engagements pris par le maître d’œuvre de respecter le coût prévisionnel des travaux ;</w:t>
      </w:r>
    </w:p>
    <w:p w14:paraId="3A37AAD7" w14:textId="77777777" w:rsidR="002F128D" w:rsidRPr="006932EE" w:rsidRDefault="002F128D" w:rsidP="002F128D">
      <w:pPr>
        <w:pStyle w:val="Paragraphe"/>
        <w:numPr>
          <w:ilvl w:val="0"/>
          <w:numId w:val="131"/>
        </w:numPr>
        <w:rPr>
          <w:rFonts w:ascii="Trebuchet MS" w:hAnsi="Trebuchet MS"/>
          <w:sz w:val="22"/>
          <w:szCs w:val="22"/>
        </w:rPr>
      </w:pPr>
      <w:r w:rsidRPr="006932EE">
        <w:rPr>
          <w:rFonts w:ascii="Trebuchet MS" w:hAnsi="Trebuchet MS"/>
          <w:sz w:val="22"/>
          <w:szCs w:val="22"/>
        </w:rPr>
        <w:t>du degré de complexité de cette mission, appréciée notamment au regard du type et de la technicité de l'ouvrage, de son insertion dans l'environnement, des exigences et contraintes du programme, y compris son phasage ;</w:t>
      </w:r>
    </w:p>
    <w:p w14:paraId="04A1BDA8" w14:textId="77777777" w:rsidR="002F128D" w:rsidRPr="006932EE" w:rsidRDefault="002F128D" w:rsidP="002F128D">
      <w:pPr>
        <w:pStyle w:val="Paragraphe"/>
        <w:numPr>
          <w:ilvl w:val="0"/>
          <w:numId w:val="131"/>
        </w:numPr>
        <w:rPr>
          <w:rFonts w:ascii="Trebuchet MS" w:hAnsi="Trebuchet MS"/>
          <w:sz w:val="22"/>
          <w:szCs w:val="22"/>
        </w:rPr>
      </w:pPr>
      <w:r w:rsidRPr="006932EE">
        <w:rPr>
          <w:rFonts w:ascii="Trebuchet MS" w:hAnsi="Trebuchet MS"/>
          <w:sz w:val="22"/>
          <w:szCs w:val="22"/>
        </w:rPr>
        <w:t>du coût prévisionnel des travaux basés soit sur l'estimation prévisionnelle provisoire des travaux établie par le maître d’œuvre lors des études d'avant-projet sommaire, soit sur l'estimation prévisionnelle définitive des travaux établie lors des études d'avant-projet définitif.</w:t>
      </w:r>
    </w:p>
    <w:p w14:paraId="4BF59319" w14:textId="77777777" w:rsidR="002F128D" w:rsidRPr="006932EE" w:rsidRDefault="002F128D" w:rsidP="002F128D">
      <w:pPr>
        <w:pStyle w:val="Paragraphe"/>
        <w:rPr>
          <w:rFonts w:ascii="Trebuchet MS" w:hAnsi="Trebuchet MS"/>
          <w:sz w:val="22"/>
          <w:szCs w:val="22"/>
        </w:rPr>
      </w:pPr>
    </w:p>
    <w:p w14:paraId="27190159" w14:textId="77777777" w:rsidR="002F128D" w:rsidRPr="006932EE" w:rsidRDefault="002F128D" w:rsidP="002F128D">
      <w:pPr>
        <w:pStyle w:val="Paragraphe"/>
        <w:rPr>
          <w:rFonts w:ascii="Trebuchet MS" w:hAnsi="Trebuchet MS"/>
          <w:sz w:val="22"/>
          <w:szCs w:val="22"/>
        </w:rPr>
      </w:pPr>
      <w:r w:rsidRPr="006932EE">
        <w:rPr>
          <w:rFonts w:ascii="Trebuchet MS" w:hAnsi="Trebuchet MS"/>
          <w:sz w:val="22"/>
          <w:szCs w:val="22"/>
        </w:rPr>
        <w:t>Le montant provisoire est basé sur la partie affectée aux travaux de l’enveloppe financière prévisionnelle fixée par le maître d’ouvrage.</w:t>
      </w:r>
    </w:p>
    <w:p w14:paraId="05556FF4" w14:textId="77777777" w:rsidR="002F128D" w:rsidRPr="006932EE" w:rsidRDefault="002F128D" w:rsidP="002F128D">
      <w:pPr>
        <w:pStyle w:val="Paragraphe"/>
        <w:rPr>
          <w:rFonts w:ascii="Trebuchet MS" w:hAnsi="Trebuchet MS"/>
          <w:sz w:val="22"/>
          <w:szCs w:val="22"/>
        </w:rPr>
      </w:pPr>
      <w:r w:rsidRPr="006932EE">
        <w:rPr>
          <w:rFonts w:ascii="Trebuchet MS" w:hAnsi="Trebuchet MS"/>
          <w:sz w:val="22"/>
          <w:szCs w:val="22"/>
        </w:rPr>
        <w:lastRenderedPageBreak/>
        <w:t>Conformément à l’article R2431-26 du CCP, les études d’avant-projet permettent d’établir l’estimation du coût prévisionnel des travaux sur la base de laquelle le forfait de rémunération du maître d’œuvre est fixé.</w:t>
      </w:r>
    </w:p>
    <w:p w14:paraId="39B49518" w14:textId="61CB2C32" w:rsidR="002F128D" w:rsidRPr="006932EE" w:rsidRDefault="006A011A" w:rsidP="002F128D">
      <w:pPr>
        <w:pStyle w:val="Paragraphe"/>
        <w:rPr>
          <w:rFonts w:ascii="Trebuchet MS" w:hAnsi="Trebuchet MS"/>
          <w:sz w:val="22"/>
          <w:szCs w:val="22"/>
        </w:rPr>
      </w:pPr>
      <w:r w:rsidRPr="006932EE">
        <w:rPr>
          <w:rFonts w:ascii="Trebuchet MS" w:hAnsi="Trebuchet MS"/>
          <w:sz w:val="22"/>
          <w:szCs w:val="22"/>
        </w:rPr>
        <w:t xml:space="preserve">Sur la base de ces études, le maître d’ouvrage </w:t>
      </w:r>
      <w:r w:rsidR="00EB7C65" w:rsidRPr="006932EE">
        <w:rPr>
          <w:rFonts w:ascii="Trebuchet MS" w:hAnsi="Trebuchet MS"/>
          <w:sz w:val="22"/>
          <w:szCs w:val="22"/>
        </w:rPr>
        <w:t>se prononce sur le</w:t>
      </w:r>
      <w:r w:rsidR="00627D5B" w:rsidRPr="006932EE">
        <w:rPr>
          <w:rFonts w:ascii="Trebuchet MS" w:hAnsi="Trebuchet MS"/>
          <w:sz w:val="22"/>
          <w:szCs w:val="22"/>
        </w:rPr>
        <w:t xml:space="preserve">s </w:t>
      </w:r>
      <w:r w:rsidR="00EB7C65" w:rsidRPr="006932EE">
        <w:rPr>
          <w:rFonts w:ascii="Trebuchet MS" w:hAnsi="Trebuchet MS"/>
          <w:sz w:val="22"/>
          <w:szCs w:val="22"/>
        </w:rPr>
        <w:t>travaux qu’il retient et le cas échéant affermi la tranche optionnelle. Le forfait de rémunération est celui qui correspondant à la tranche ferme et à la tranche optionnelle</w:t>
      </w:r>
      <w:r w:rsidR="00627D5B" w:rsidRPr="006932EE">
        <w:rPr>
          <w:rFonts w:ascii="Trebuchet MS" w:hAnsi="Trebuchet MS"/>
          <w:sz w:val="22"/>
          <w:szCs w:val="22"/>
        </w:rPr>
        <w:t>.</w:t>
      </w:r>
    </w:p>
    <w:p w14:paraId="5FC88F0F" w14:textId="3F2D5743" w:rsidR="002F128D" w:rsidRPr="006932EE" w:rsidRDefault="002F128D" w:rsidP="002F128D">
      <w:pPr>
        <w:pStyle w:val="Paragraphe"/>
        <w:rPr>
          <w:rFonts w:ascii="Trebuchet MS" w:hAnsi="Trebuchet MS"/>
          <w:sz w:val="22"/>
          <w:szCs w:val="22"/>
        </w:rPr>
      </w:pPr>
      <w:r w:rsidRPr="006932EE">
        <w:rPr>
          <w:rFonts w:ascii="Trebuchet MS" w:hAnsi="Trebuchet MS"/>
          <w:sz w:val="22"/>
          <w:szCs w:val="22"/>
        </w:rPr>
        <w:t>Ledit forfait provisoire est rendu définitif, par avenant</w:t>
      </w:r>
      <w:r w:rsidR="00156387">
        <w:rPr>
          <w:rFonts w:ascii="Trebuchet MS" w:hAnsi="Trebuchet MS"/>
          <w:sz w:val="22"/>
          <w:szCs w:val="22"/>
        </w:rPr>
        <w:t xml:space="preserve"> établit par l’université,</w:t>
      </w:r>
      <w:r w:rsidRPr="006932EE">
        <w:rPr>
          <w:rFonts w:ascii="Trebuchet MS" w:hAnsi="Trebuchet MS"/>
          <w:sz w:val="22"/>
          <w:szCs w:val="22"/>
        </w:rPr>
        <w:t xml:space="preserve"> pris en application de l’article R.2194-1 du Code de la commande publique. </w:t>
      </w:r>
    </w:p>
    <w:p w14:paraId="4D602C24" w14:textId="77777777" w:rsidR="00E7434D" w:rsidRPr="006932EE" w:rsidRDefault="00E7434D" w:rsidP="002F128D">
      <w:pPr>
        <w:pStyle w:val="Paragraphe"/>
        <w:rPr>
          <w:rFonts w:ascii="Trebuchet MS" w:hAnsi="Trebuchet MS"/>
          <w:sz w:val="22"/>
          <w:szCs w:val="22"/>
        </w:rPr>
      </w:pPr>
    </w:p>
    <w:p w14:paraId="297129B7" w14:textId="77777777" w:rsidR="002F128D" w:rsidRPr="006932EE" w:rsidRDefault="002F128D" w:rsidP="002F128D">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A programme constant, le forfait de rémunération provisoire (Fp) est transformé en forfait définitif (Fd), soit :</w:t>
      </w:r>
    </w:p>
    <w:p w14:paraId="755A0939" w14:textId="77777777" w:rsidR="002F128D" w:rsidRPr="006932EE" w:rsidRDefault="002F128D" w:rsidP="002F128D">
      <w:pPr>
        <w:tabs>
          <w:tab w:val="left" w:pos="851"/>
        </w:tabs>
        <w:jc w:val="center"/>
        <w:rPr>
          <w:rFonts w:ascii="Trebuchet MS" w:eastAsia="Arial" w:hAnsi="Trebuchet MS" w:cs="Arial"/>
          <w:b/>
          <w:bCs/>
          <w:kern w:val="3"/>
          <w:sz w:val="22"/>
          <w:szCs w:val="22"/>
          <w:lang w:bidi="hi-IN"/>
        </w:rPr>
      </w:pPr>
      <w:r w:rsidRPr="006932EE">
        <w:rPr>
          <w:rFonts w:ascii="Trebuchet MS" w:eastAsia="Arial" w:hAnsi="Trebuchet MS" w:cs="Arial"/>
          <w:b/>
          <w:bCs/>
          <w:kern w:val="3"/>
          <w:sz w:val="22"/>
          <w:szCs w:val="22"/>
          <w:lang w:bidi="hi-IN"/>
        </w:rPr>
        <w:t>Fd = Fp</w:t>
      </w:r>
    </w:p>
    <w:p w14:paraId="1A20D54F" w14:textId="77777777" w:rsidR="002F128D" w:rsidRPr="006932EE" w:rsidRDefault="002F128D" w:rsidP="002F128D">
      <w:pPr>
        <w:tabs>
          <w:tab w:val="left" w:pos="851"/>
        </w:tabs>
        <w:jc w:val="both"/>
        <w:rPr>
          <w:rFonts w:ascii="Trebuchet MS" w:eastAsia="Arial" w:hAnsi="Trebuchet MS" w:cs="Arial"/>
          <w:kern w:val="3"/>
          <w:sz w:val="22"/>
          <w:szCs w:val="22"/>
          <w:lang w:bidi="hi-IN"/>
        </w:rPr>
      </w:pPr>
    </w:p>
    <w:p w14:paraId="3A03468E" w14:textId="08681B90" w:rsidR="00E7434D" w:rsidRPr="006932EE" w:rsidRDefault="00E7434D" w:rsidP="002F128D">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Ceci vaut pour chacun des scénarios, donc lors de l’affermissement de l’une ou l’autre des tranches optionnelles alternatives prévues au marché.</w:t>
      </w:r>
    </w:p>
    <w:p w14:paraId="3613F804" w14:textId="77777777" w:rsidR="00E7434D" w:rsidRPr="006932EE" w:rsidRDefault="00E7434D" w:rsidP="002F128D">
      <w:pPr>
        <w:tabs>
          <w:tab w:val="left" w:pos="851"/>
        </w:tabs>
        <w:jc w:val="both"/>
        <w:rPr>
          <w:rFonts w:ascii="Trebuchet MS" w:eastAsia="Arial" w:hAnsi="Trebuchet MS" w:cs="Arial"/>
          <w:kern w:val="3"/>
          <w:sz w:val="22"/>
          <w:szCs w:val="22"/>
          <w:lang w:bidi="hi-IN"/>
        </w:rPr>
      </w:pPr>
    </w:p>
    <w:p w14:paraId="78A3E614" w14:textId="2AB67E31" w:rsidR="002F128D" w:rsidRPr="006932EE" w:rsidRDefault="002F128D" w:rsidP="002F128D">
      <w:pPr>
        <w:tabs>
          <w:tab w:val="left" w:pos="851"/>
        </w:tabs>
        <w:jc w:val="both"/>
        <w:rPr>
          <w:rFonts w:ascii="Trebuchet MS" w:hAnsi="Trebuchet MS" w:cs="Arial"/>
          <w:sz w:val="22"/>
          <w:szCs w:val="22"/>
        </w:rPr>
      </w:pPr>
      <w:r w:rsidRPr="006932EE">
        <w:rPr>
          <w:rFonts w:ascii="Trebuchet MS" w:eastAsia="Arial" w:hAnsi="Trebuchet MS" w:cs="Arial"/>
          <w:kern w:val="3"/>
          <w:sz w:val="22"/>
          <w:szCs w:val="22"/>
          <w:lang w:bidi="hi-IN"/>
        </w:rPr>
        <w:t xml:space="preserve">En cas de modification de programme, le forfait de rémunération peut évoluer dans les conditions fixées au présent CCAP. </w:t>
      </w:r>
    </w:p>
    <w:p w14:paraId="288BDD08" w14:textId="39B07D6E" w:rsidR="00F13DEF" w:rsidRPr="006932EE" w:rsidRDefault="00050748" w:rsidP="00CA7640">
      <w:pPr>
        <w:pStyle w:val="Titre2"/>
        <w:widowControl w:val="0"/>
        <w:numPr>
          <w:ilvl w:val="1"/>
          <w:numId w:val="48"/>
        </w:numPr>
        <w:tabs>
          <w:tab w:val="left" w:pos="567"/>
        </w:tabs>
        <w:autoSpaceDN w:val="0"/>
        <w:spacing w:before="340" w:after="119"/>
        <w:textAlignment w:val="baseline"/>
        <w:rPr>
          <w:rFonts w:ascii="Trebuchet MS" w:hAnsi="Trebuchet MS"/>
          <w:sz w:val="22"/>
          <w:szCs w:val="22"/>
        </w:rPr>
      </w:pPr>
      <w:bookmarkStart w:id="61" w:name="_Toc209785598"/>
      <w:bookmarkEnd w:id="60"/>
      <w:r w:rsidRPr="006932EE">
        <w:rPr>
          <w:rFonts w:ascii="Trebuchet MS" w:hAnsi="Trebuchet MS"/>
          <w:sz w:val="22"/>
          <w:szCs w:val="22"/>
        </w:rPr>
        <w:t>Prix révisables</w:t>
      </w:r>
      <w:bookmarkEnd w:id="61"/>
    </w:p>
    <w:p w14:paraId="7D60253A" w14:textId="7DED5B57" w:rsidR="007073BA" w:rsidRPr="006932EE" w:rsidRDefault="007073BA" w:rsidP="007073BA">
      <w:pPr>
        <w:pStyle w:val="Normal1"/>
        <w:ind w:firstLine="0"/>
        <w:rPr>
          <w:rFonts w:ascii="Trebuchet MS" w:hAnsi="Trebuchet MS" w:cs="Arial"/>
          <w:szCs w:val="22"/>
        </w:rPr>
      </w:pPr>
      <w:r w:rsidRPr="006932EE">
        <w:rPr>
          <w:rFonts w:ascii="Trebuchet MS" w:hAnsi="Trebuchet MS" w:cs="Arial"/>
          <w:szCs w:val="22"/>
        </w:rPr>
        <w:t xml:space="preserve">Les prix sont réputés établis sur la base des conditions économiques du mois de remise des offres. </w:t>
      </w:r>
      <w:r w:rsidR="0074661C">
        <w:rPr>
          <w:rFonts w:ascii="Trebuchet MS" w:hAnsi="Trebuchet MS" w:cs="Arial"/>
          <w:szCs w:val="22"/>
        </w:rPr>
        <w:t xml:space="preserve">Ce mois </w:t>
      </w:r>
      <w:r w:rsidRPr="006932EE">
        <w:rPr>
          <w:rFonts w:ascii="Trebuchet MS" w:hAnsi="Trebuchet MS" w:cs="Arial"/>
          <w:szCs w:val="22"/>
        </w:rPr>
        <w:t>est appelé « mois zéro » (Mo).</w:t>
      </w:r>
    </w:p>
    <w:p w14:paraId="32379BBA" w14:textId="77777777" w:rsidR="007073BA" w:rsidRPr="006932EE" w:rsidRDefault="007073BA" w:rsidP="007073BA">
      <w:pPr>
        <w:pStyle w:val="Normal1"/>
        <w:rPr>
          <w:rFonts w:ascii="Trebuchet MS" w:hAnsi="Trebuchet MS" w:cs="Arial"/>
          <w:szCs w:val="22"/>
        </w:rPr>
      </w:pPr>
    </w:p>
    <w:p w14:paraId="247575D2" w14:textId="15D61C2F" w:rsidR="007073BA" w:rsidRPr="006932EE" w:rsidRDefault="0051286F" w:rsidP="007073BA">
      <w:pPr>
        <w:jc w:val="both"/>
        <w:rPr>
          <w:rFonts w:ascii="Trebuchet MS" w:hAnsi="Trebuchet MS" w:cs="Arial"/>
          <w:sz w:val="22"/>
          <w:szCs w:val="22"/>
        </w:rPr>
      </w:pPr>
      <w:r>
        <w:rPr>
          <w:rFonts w:ascii="Trebuchet MS" w:hAnsi="Trebuchet MS" w:cs="Arial"/>
          <w:sz w:val="22"/>
          <w:szCs w:val="22"/>
        </w:rPr>
        <w:t>Par dérogation à l’article 11.8.6 du CCAG de maîtrise d’œuvre, l</w:t>
      </w:r>
      <w:r w:rsidR="007073BA" w:rsidRPr="006932EE">
        <w:rPr>
          <w:rFonts w:ascii="Trebuchet MS" w:hAnsi="Trebuchet MS" w:cs="Arial"/>
          <w:sz w:val="22"/>
          <w:szCs w:val="22"/>
        </w:rPr>
        <w:t xml:space="preserve">es prix de base sont révisés, </w:t>
      </w:r>
      <w:r w:rsidR="008B26F3">
        <w:rPr>
          <w:rFonts w:ascii="Trebuchet MS" w:hAnsi="Trebuchet MS" w:cs="Arial"/>
          <w:sz w:val="22"/>
          <w:szCs w:val="22"/>
        </w:rPr>
        <w:t xml:space="preserve">à l’établissement du décompte final, </w:t>
      </w:r>
      <w:r w:rsidR="007073BA" w:rsidRPr="006932EE">
        <w:rPr>
          <w:rFonts w:ascii="Trebuchet MS" w:hAnsi="Trebuchet MS" w:cs="Arial"/>
          <w:sz w:val="22"/>
          <w:szCs w:val="22"/>
        </w:rPr>
        <w:t>en hausse comme en baisse, par application de la formule suivante :</w:t>
      </w:r>
    </w:p>
    <w:p w14:paraId="4935AC51" w14:textId="77777777" w:rsidR="007073BA" w:rsidRPr="006932EE" w:rsidRDefault="007073BA" w:rsidP="007073BA">
      <w:pPr>
        <w:jc w:val="both"/>
        <w:rPr>
          <w:rFonts w:ascii="Trebuchet MS" w:hAnsi="Trebuchet MS" w:cs="Arial"/>
          <w:sz w:val="22"/>
          <w:szCs w:val="22"/>
        </w:rPr>
      </w:pPr>
    </w:p>
    <w:p w14:paraId="2B206DA7" w14:textId="51C11711" w:rsidR="007073BA" w:rsidRPr="0042749B" w:rsidRDefault="007073BA" w:rsidP="007073BA">
      <w:pPr>
        <w:jc w:val="center"/>
        <w:rPr>
          <w:rFonts w:ascii="Trebuchet MS" w:hAnsi="Trebuchet MS" w:cs="Arial"/>
          <w:b/>
          <w:bCs/>
          <w:sz w:val="22"/>
          <w:szCs w:val="22"/>
          <w:lang w:val="en-US"/>
        </w:rPr>
      </w:pPr>
      <w:r w:rsidRPr="0042749B">
        <w:rPr>
          <w:rFonts w:ascii="Trebuchet MS" w:hAnsi="Trebuchet MS" w:cs="Arial"/>
          <w:b/>
          <w:bCs/>
          <w:sz w:val="22"/>
          <w:szCs w:val="22"/>
          <w:lang w:val="en-US"/>
        </w:rPr>
        <w:t>P(n) = P(o)</w:t>
      </w:r>
      <w:r w:rsidR="00935F5E" w:rsidRPr="0042749B">
        <w:rPr>
          <w:rFonts w:ascii="Trebuchet MS" w:hAnsi="Trebuchet MS" w:cs="Arial"/>
          <w:b/>
          <w:bCs/>
          <w:sz w:val="22"/>
          <w:szCs w:val="22"/>
          <w:lang w:val="en-US"/>
        </w:rPr>
        <w:t xml:space="preserve"> *</w:t>
      </w:r>
      <w:r w:rsidRPr="0042749B">
        <w:rPr>
          <w:rFonts w:ascii="Trebuchet MS" w:hAnsi="Trebuchet MS" w:cs="Arial"/>
          <w:b/>
          <w:bCs/>
          <w:sz w:val="22"/>
          <w:szCs w:val="22"/>
          <w:lang w:val="en-US"/>
        </w:rPr>
        <w:t xml:space="preserve"> [0,5 + 0,5 x ING(n)/ING(o)]</w:t>
      </w:r>
    </w:p>
    <w:p w14:paraId="161B6B6C" w14:textId="77777777" w:rsidR="007073BA" w:rsidRPr="0042749B" w:rsidRDefault="007073BA" w:rsidP="007073BA">
      <w:pPr>
        <w:jc w:val="both"/>
        <w:rPr>
          <w:rFonts w:ascii="Trebuchet MS" w:hAnsi="Trebuchet MS" w:cs="Arial"/>
          <w:sz w:val="22"/>
          <w:szCs w:val="22"/>
          <w:lang w:val="en-US"/>
        </w:rPr>
      </w:pPr>
    </w:p>
    <w:p w14:paraId="34F4DA36" w14:textId="77777777" w:rsidR="007073BA" w:rsidRPr="006932EE" w:rsidRDefault="007073BA" w:rsidP="007073BA">
      <w:pPr>
        <w:jc w:val="both"/>
        <w:rPr>
          <w:rFonts w:ascii="Trebuchet MS" w:hAnsi="Trebuchet MS" w:cs="Arial"/>
          <w:sz w:val="22"/>
          <w:szCs w:val="22"/>
        </w:rPr>
      </w:pPr>
      <w:r w:rsidRPr="006932EE">
        <w:rPr>
          <w:rFonts w:ascii="Trebuchet MS" w:hAnsi="Trebuchet MS" w:cs="Arial"/>
          <w:sz w:val="22"/>
          <w:szCs w:val="22"/>
        </w:rPr>
        <w:t>dans laquelle :</w:t>
      </w:r>
    </w:p>
    <w:p w14:paraId="30642A80" w14:textId="77777777" w:rsidR="007073BA" w:rsidRPr="006932EE" w:rsidRDefault="007073BA" w:rsidP="007073BA">
      <w:pPr>
        <w:numPr>
          <w:ilvl w:val="0"/>
          <w:numId w:val="117"/>
        </w:numPr>
        <w:suppressAutoHyphens w:val="0"/>
        <w:jc w:val="both"/>
        <w:rPr>
          <w:rFonts w:ascii="Trebuchet MS" w:hAnsi="Trebuchet MS" w:cs="Arial"/>
          <w:sz w:val="22"/>
          <w:szCs w:val="22"/>
        </w:rPr>
      </w:pPr>
      <w:r w:rsidRPr="006932EE">
        <w:rPr>
          <w:rFonts w:ascii="Trebuchet MS" w:hAnsi="Trebuchet MS" w:cs="Arial"/>
          <w:sz w:val="22"/>
          <w:szCs w:val="22"/>
        </w:rPr>
        <w:t>P(n) est le prix révisé ;</w:t>
      </w:r>
    </w:p>
    <w:p w14:paraId="0DBF4506" w14:textId="77777777" w:rsidR="007073BA" w:rsidRPr="006932EE" w:rsidRDefault="007073BA" w:rsidP="007073BA">
      <w:pPr>
        <w:numPr>
          <w:ilvl w:val="0"/>
          <w:numId w:val="117"/>
        </w:numPr>
        <w:suppressAutoHyphens w:val="0"/>
        <w:jc w:val="both"/>
        <w:rPr>
          <w:rFonts w:ascii="Trebuchet MS" w:hAnsi="Trebuchet MS" w:cs="Arial"/>
          <w:sz w:val="22"/>
          <w:szCs w:val="22"/>
        </w:rPr>
      </w:pPr>
      <w:r w:rsidRPr="006932EE">
        <w:rPr>
          <w:rFonts w:ascii="Trebuchet MS" w:hAnsi="Trebuchet MS" w:cs="Arial"/>
          <w:sz w:val="22"/>
          <w:szCs w:val="22"/>
        </w:rPr>
        <w:t>P(o) est le prix initial réputé établi sur la base des conditions économiques du mois zéro.</w:t>
      </w:r>
    </w:p>
    <w:p w14:paraId="7DC7A675" w14:textId="77777777" w:rsidR="007073BA" w:rsidRPr="006932EE" w:rsidRDefault="007073BA" w:rsidP="007073BA">
      <w:pPr>
        <w:jc w:val="both"/>
        <w:rPr>
          <w:rFonts w:ascii="Trebuchet MS" w:hAnsi="Trebuchet MS" w:cs="Arial"/>
          <w:sz w:val="22"/>
          <w:szCs w:val="22"/>
        </w:rPr>
      </w:pPr>
    </w:p>
    <w:p w14:paraId="6F49C7F1" w14:textId="77777777" w:rsidR="007073BA" w:rsidRPr="006932EE" w:rsidRDefault="007073BA" w:rsidP="007073BA">
      <w:pPr>
        <w:jc w:val="both"/>
        <w:rPr>
          <w:rFonts w:ascii="Trebuchet MS" w:hAnsi="Trebuchet MS" w:cs="Arial"/>
          <w:sz w:val="22"/>
          <w:szCs w:val="22"/>
        </w:rPr>
      </w:pPr>
      <w:r w:rsidRPr="006932EE">
        <w:rPr>
          <w:rFonts w:ascii="Trebuchet MS" w:hAnsi="Trebuchet MS" w:cs="Arial"/>
          <w:sz w:val="22"/>
          <w:szCs w:val="22"/>
        </w:rPr>
        <w:t>Les index utilisés sont les suivants :</w:t>
      </w:r>
    </w:p>
    <w:p w14:paraId="7C8868E6" w14:textId="24288843" w:rsidR="007073BA" w:rsidRPr="006932EE" w:rsidRDefault="007073BA" w:rsidP="007073BA">
      <w:pPr>
        <w:jc w:val="both"/>
        <w:rPr>
          <w:rFonts w:ascii="Trebuchet MS" w:hAnsi="Trebuchet MS" w:cs="Arial"/>
          <w:sz w:val="22"/>
          <w:szCs w:val="22"/>
        </w:rPr>
      </w:pPr>
      <w:r w:rsidRPr="006932EE">
        <w:rPr>
          <w:rFonts w:ascii="Trebuchet MS" w:hAnsi="Trebuchet MS" w:cs="Arial"/>
          <w:sz w:val="22"/>
          <w:szCs w:val="22"/>
        </w:rPr>
        <w:t xml:space="preserve">ING : Ingénierie (missions ingénierie et architecture), index publié </w:t>
      </w:r>
      <w:r w:rsidR="00935F5E" w:rsidRPr="006932EE">
        <w:rPr>
          <w:rFonts w:ascii="Trebuchet MS" w:hAnsi="Trebuchet MS" w:cs="Arial"/>
          <w:sz w:val="22"/>
          <w:szCs w:val="22"/>
        </w:rPr>
        <w:t>l’INSEE</w:t>
      </w:r>
      <w:r w:rsidR="00BA7C26">
        <w:rPr>
          <w:rFonts w:ascii="Trebuchet MS" w:hAnsi="Trebuchet MS" w:cs="Arial"/>
          <w:sz w:val="22"/>
          <w:szCs w:val="22"/>
        </w:rPr>
        <w:t xml:space="preserve"> (identifiant 001711010)</w:t>
      </w:r>
      <w:r w:rsidRPr="006932EE">
        <w:rPr>
          <w:rFonts w:ascii="Trebuchet MS" w:hAnsi="Trebuchet MS" w:cs="Arial"/>
          <w:sz w:val="22"/>
          <w:szCs w:val="22"/>
        </w:rPr>
        <w:t>,</w:t>
      </w:r>
    </w:p>
    <w:p w14:paraId="182D459B" w14:textId="235C25BA" w:rsidR="007073BA" w:rsidRPr="006932EE" w:rsidRDefault="007073BA" w:rsidP="007073BA">
      <w:pPr>
        <w:jc w:val="both"/>
        <w:rPr>
          <w:rFonts w:ascii="Trebuchet MS" w:hAnsi="Trebuchet MS" w:cs="Arial"/>
          <w:sz w:val="22"/>
          <w:szCs w:val="22"/>
        </w:rPr>
      </w:pPr>
      <w:r w:rsidRPr="006932EE">
        <w:rPr>
          <w:rFonts w:ascii="Trebuchet MS" w:hAnsi="Trebuchet MS" w:cs="Arial"/>
          <w:sz w:val="22"/>
          <w:szCs w:val="22"/>
        </w:rPr>
        <w:t>ING(n) est l</w:t>
      </w:r>
      <w:r w:rsidR="00082F9D" w:rsidRPr="006932EE">
        <w:rPr>
          <w:rFonts w:ascii="Trebuchet MS" w:hAnsi="Trebuchet MS" w:cs="Arial"/>
          <w:sz w:val="22"/>
          <w:szCs w:val="22"/>
        </w:rPr>
        <w:t xml:space="preserve">e dernier indice connu, </w:t>
      </w:r>
      <w:r w:rsidR="00082F9D" w:rsidRPr="006932EE">
        <w:rPr>
          <w:rFonts w:ascii="Trebuchet MS" w:hAnsi="Trebuchet MS" w:cs="Arial"/>
          <w:b/>
          <w:bCs/>
          <w:sz w:val="22"/>
          <w:szCs w:val="22"/>
        </w:rPr>
        <w:t>provisoire ou définitif</w:t>
      </w:r>
      <w:r w:rsidR="00082F9D" w:rsidRPr="006932EE">
        <w:rPr>
          <w:rFonts w:ascii="Trebuchet MS" w:hAnsi="Trebuchet MS" w:cs="Arial"/>
          <w:sz w:val="22"/>
          <w:szCs w:val="22"/>
        </w:rPr>
        <w:t>, de l</w:t>
      </w:r>
      <w:r w:rsidRPr="006932EE">
        <w:rPr>
          <w:rFonts w:ascii="Trebuchet MS" w:hAnsi="Trebuchet MS" w:cs="Arial"/>
          <w:sz w:val="22"/>
          <w:szCs w:val="22"/>
        </w:rPr>
        <w:t xml:space="preserve">’index </w:t>
      </w:r>
      <w:r w:rsidR="00082F9D" w:rsidRPr="006932EE">
        <w:rPr>
          <w:rFonts w:ascii="Trebuchet MS" w:hAnsi="Trebuchet MS" w:cs="Arial"/>
          <w:sz w:val="22"/>
          <w:szCs w:val="22"/>
        </w:rPr>
        <w:t xml:space="preserve">au premier jour </w:t>
      </w:r>
      <w:r w:rsidRPr="006932EE">
        <w:rPr>
          <w:rFonts w:ascii="Trebuchet MS" w:hAnsi="Trebuchet MS" w:cs="Arial"/>
          <w:sz w:val="22"/>
          <w:szCs w:val="22"/>
        </w:rPr>
        <w:t>du mois de réalisation des prestations</w:t>
      </w:r>
      <w:r w:rsidR="00D46F9F">
        <w:rPr>
          <w:rFonts w:ascii="Trebuchet MS" w:hAnsi="Trebuchet MS" w:cs="Arial"/>
          <w:sz w:val="22"/>
          <w:szCs w:val="22"/>
        </w:rPr>
        <w:t>.</w:t>
      </w:r>
      <w:r w:rsidRPr="006932EE">
        <w:rPr>
          <w:rFonts w:ascii="Trebuchet MS" w:hAnsi="Trebuchet MS" w:cs="Arial"/>
          <w:sz w:val="22"/>
          <w:szCs w:val="22"/>
        </w:rPr>
        <w:t xml:space="preserve"> </w:t>
      </w:r>
    </w:p>
    <w:p w14:paraId="1BD3FD23" w14:textId="2FF82C5F" w:rsidR="007073BA" w:rsidRPr="006932EE" w:rsidRDefault="007073BA" w:rsidP="007073BA">
      <w:pPr>
        <w:jc w:val="both"/>
        <w:rPr>
          <w:rFonts w:ascii="Trebuchet MS" w:hAnsi="Trebuchet MS" w:cs="Arial"/>
          <w:sz w:val="22"/>
          <w:szCs w:val="22"/>
        </w:rPr>
      </w:pPr>
      <w:r w:rsidRPr="006932EE">
        <w:rPr>
          <w:rFonts w:ascii="Trebuchet MS" w:hAnsi="Trebuchet MS" w:cs="Arial"/>
          <w:sz w:val="22"/>
          <w:szCs w:val="22"/>
        </w:rPr>
        <w:t>ING(o) est l</w:t>
      </w:r>
      <w:r w:rsidR="00082F9D" w:rsidRPr="006932EE">
        <w:rPr>
          <w:rFonts w:ascii="Trebuchet MS" w:hAnsi="Trebuchet MS" w:cs="Arial"/>
          <w:sz w:val="22"/>
          <w:szCs w:val="22"/>
        </w:rPr>
        <w:t>e dernier indice connu, provisoire ou définitif, de l</w:t>
      </w:r>
      <w:r w:rsidRPr="006932EE">
        <w:rPr>
          <w:rFonts w:ascii="Trebuchet MS" w:hAnsi="Trebuchet MS" w:cs="Arial"/>
          <w:sz w:val="22"/>
          <w:szCs w:val="22"/>
        </w:rPr>
        <w:t xml:space="preserve">’index </w:t>
      </w:r>
      <w:r w:rsidR="00082F9D" w:rsidRPr="006932EE">
        <w:rPr>
          <w:rFonts w:ascii="Trebuchet MS" w:hAnsi="Trebuchet MS" w:cs="Arial"/>
          <w:sz w:val="22"/>
          <w:szCs w:val="22"/>
        </w:rPr>
        <w:t xml:space="preserve">au premier jour </w:t>
      </w:r>
      <w:r w:rsidRPr="006932EE">
        <w:rPr>
          <w:rFonts w:ascii="Trebuchet MS" w:hAnsi="Trebuchet MS" w:cs="Arial"/>
          <w:sz w:val="22"/>
          <w:szCs w:val="22"/>
        </w:rPr>
        <w:t>du mois zéro</w:t>
      </w:r>
    </w:p>
    <w:p w14:paraId="2EA2F98A" w14:textId="77777777" w:rsidR="007073BA" w:rsidRPr="006932EE" w:rsidRDefault="007073BA" w:rsidP="007073BA">
      <w:pPr>
        <w:jc w:val="both"/>
        <w:rPr>
          <w:rFonts w:ascii="Trebuchet MS" w:hAnsi="Trebuchet MS" w:cs="Arial"/>
          <w:sz w:val="22"/>
          <w:szCs w:val="22"/>
        </w:rPr>
      </w:pPr>
    </w:p>
    <w:p w14:paraId="3D4BE419" w14:textId="77777777" w:rsidR="007073BA" w:rsidRPr="006932EE" w:rsidRDefault="007073BA" w:rsidP="007073BA">
      <w:pPr>
        <w:jc w:val="both"/>
        <w:rPr>
          <w:rFonts w:ascii="Trebuchet MS" w:hAnsi="Trebuchet MS" w:cs="Arial"/>
          <w:sz w:val="22"/>
          <w:szCs w:val="22"/>
        </w:rPr>
      </w:pPr>
      <w:r w:rsidRPr="006932EE">
        <w:rPr>
          <w:rFonts w:ascii="Trebuchet MS" w:hAnsi="Trebuchet MS" w:cs="Arial"/>
          <w:sz w:val="22"/>
          <w:szCs w:val="22"/>
        </w:rPr>
        <w:t>Le coefficient de révision comporte trois décimales et est arrondi au millième supérieur.</w:t>
      </w:r>
    </w:p>
    <w:p w14:paraId="237A5911" w14:textId="6FE71309" w:rsidR="007073BA" w:rsidRDefault="007073BA" w:rsidP="007073BA">
      <w:pPr>
        <w:jc w:val="both"/>
        <w:rPr>
          <w:rFonts w:ascii="Trebuchet MS" w:hAnsi="Trebuchet MS" w:cs="Arial"/>
          <w:sz w:val="22"/>
          <w:szCs w:val="22"/>
        </w:rPr>
      </w:pPr>
    </w:p>
    <w:p w14:paraId="52F2791D" w14:textId="67CFE74E" w:rsidR="00B05FE6" w:rsidRPr="00C02757" w:rsidRDefault="00B05FE6" w:rsidP="00C02757">
      <w:pPr>
        <w:pStyle w:val="Paragraphe"/>
        <w:rPr>
          <w:rFonts w:ascii="Trebuchet MS" w:hAnsi="Trebuchet MS"/>
          <w:sz w:val="22"/>
          <w:szCs w:val="22"/>
        </w:rPr>
      </w:pPr>
      <w:r w:rsidRPr="00B05FE6">
        <w:rPr>
          <w:rFonts w:ascii="Segoe UI" w:hAnsi="Segoe UI" w:cs="Segoe UI"/>
          <w:sz w:val="21"/>
          <w:szCs w:val="21"/>
          <w:lang w:eastAsia="fr-FR"/>
        </w:rPr>
        <w:t xml:space="preserve"> </w:t>
      </w:r>
      <w:r w:rsidRPr="00C02757">
        <w:rPr>
          <w:rFonts w:ascii="Trebuchet MS" w:hAnsi="Trebuchet MS"/>
          <w:sz w:val="22"/>
          <w:szCs w:val="22"/>
        </w:rPr>
        <w:t>Par dérogation aux dispositions de l’article 11.8.6, il appartient au titulaire du présent marché d’établir le calcul des révisions de prix et de le transmettre au maître d’ouvrage lors de la remise de son projet de décompte final. À défaut de communication, par le titulaire, des éléments justificatifs et des modalités de calcul desdites révisions lors de l’émission du projet de décompte final, aucune révision de prix ne pourra être prise en considération dans l’établissement du décompte général du présent marché.</w:t>
      </w:r>
    </w:p>
    <w:p w14:paraId="2346C4CA" w14:textId="3B1D22E1" w:rsidR="001A6721" w:rsidRPr="00C02757" w:rsidRDefault="001A6721" w:rsidP="00B05FE6">
      <w:pPr>
        <w:suppressAutoHyphens w:val="0"/>
        <w:spacing w:line="300" w:lineRule="atLeast"/>
        <w:rPr>
          <w:rFonts w:ascii="Trebuchet MS" w:hAnsi="Trebuchet MS"/>
        </w:rPr>
      </w:pPr>
    </w:p>
    <w:p w14:paraId="7A14B9CA" w14:textId="09DA324B" w:rsidR="00277F4B" w:rsidRDefault="009D271E" w:rsidP="00CA7640">
      <w:pPr>
        <w:pStyle w:val="Titre2"/>
        <w:widowControl w:val="0"/>
        <w:numPr>
          <w:ilvl w:val="1"/>
          <w:numId w:val="48"/>
        </w:numPr>
        <w:tabs>
          <w:tab w:val="left" w:pos="567"/>
        </w:tabs>
        <w:autoSpaceDN w:val="0"/>
        <w:spacing w:before="340" w:after="119"/>
        <w:textAlignment w:val="baseline"/>
        <w:rPr>
          <w:rFonts w:ascii="Trebuchet MS" w:hAnsi="Trebuchet MS"/>
          <w:sz w:val="22"/>
          <w:szCs w:val="22"/>
        </w:rPr>
      </w:pPr>
      <w:bookmarkStart w:id="62" w:name="_Toc190677787"/>
      <w:bookmarkStart w:id="63" w:name="_Toc209785599"/>
      <w:r w:rsidRPr="006932EE">
        <w:rPr>
          <w:rFonts w:ascii="Trebuchet MS" w:hAnsi="Trebuchet MS"/>
          <w:sz w:val="22"/>
          <w:szCs w:val="22"/>
        </w:rPr>
        <w:lastRenderedPageBreak/>
        <w:t xml:space="preserve">Modifications en cours d’exécution du marché </w:t>
      </w:r>
      <w:r w:rsidR="00995C0C" w:rsidRPr="006932EE">
        <w:rPr>
          <w:rFonts w:ascii="Trebuchet MS" w:hAnsi="Trebuchet MS"/>
          <w:sz w:val="22"/>
          <w:szCs w:val="22"/>
        </w:rPr>
        <w:t>– clause de ré</w:t>
      </w:r>
      <w:r w:rsidR="006B459A" w:rsidRPr="006932EE">
        <w:rPr>
          <w:rFonts w:ascii="Trebuchet MS" w:hAnsi="Trebuchet MS"/>
          <w:sz w:val="22"/>
          <w:szCs w:val="22"/>
        </w:rPr>
        <w:t>examen</w:t>
      </w:r>
      <w:bookmarkEnd w:id="62"/>
      <w:bookmarkEnd w:id="63"/>
      <w:r w:rsidR="006B459A" w:rsidRPr="006932EE">
        <w:rPr>
          <w:rFonts w:ascii="Trebuchet MS" w:hAnsi="Trebuchet MS"/>
          <w:sz w:val="22"/>
          <w:szCs w:val="22"/>
        </w:rPr>
        <w:t xml:space="preserve"> </w:t>
      </w:r>
    </w:p>
    <w:p w14:paraId="2E51B57D" w14:textId="2331DF1D" w:rsidR="00C667E8" w:rsidRDefault="00C667E8" w:rsidP="00C667E8">
      <w:pPr>
        <w:pStyle w:val="Paragraphe"/>
        <w:rPr>
          <w:rFonts w:ascii="Trebuchet MS" w:hAnsi="Trebuchet MS"/>
          <w:sz w:val="22"/>
          <w:szCs w:val="22"/>
        </w:rPr>
      </w:pPr>
      <w:bookmarkStart w:id="64" w:name="_Toc190677788"/>
      <w:r w:rsidRPr="006932EE">
        <w:rPr>
          <w:rFonts w:ascii="Trebuchet MS" w:hAnsi="Trebuchet MS"/>
          <w:sz w:val="22"/>
          <w:szCs w:val="22"/>
        </w:rPr>
        <w:t>En application de l’article R. 2194-1 du code de la commande publique, la rémunération du maître d’œuvre fait l’objet de clauses de réexamen permettant, quel que soit le montant des modifications :</w:t>
      </w:r>
    </w:p>
    <w:p w14:paraId="4B491AA0" w14:textId="65026E16" w:rsidR="00EE31EF" w:rsidRPr="006932EE" w:rsidRDefault="00EE31EF" w:rsidP="00EE31EF">
      <w:pPr>
        <w:pStyle w:val="Paragraphe"/>
        <w:rPr>
          <w:rFonts w:ascii="Trebuchet MS" w:hAnsi="Trebuchet MS"/>
          <w:sz w:val="22"/>
          <w:szCs w:val="22"/>
        </w:rPr>
      </w:pPr>
    </w:p>
    <w:p w14:paraId="597673C5" w14:textId="762ECF1D" w:rsidR="005D0FA4" w:rsidRPr="005D0FA4" w:rsidRDefault="00C667E8" w:rsidP="005D0FA4">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cs="Arial"/>
          <w:sz w:val="22"/>
          <w:szCs w:val="22"/>
        </w:rPr>
      </w:pPr>
      <w:r w:rsidRPr="006932EE">
        <w:rPr>
          <w:rFonts w:ascii="Trebuchet MS" w:hAnsi="Trebuchet MS" w:cs="Arial"/>
          <w:sz w:val="22"/>
          <w:szCs w:val="22"/>
        </w:rPr>
        <w:t>La modification de la clause de variation de prix en raison de la disparition d’un indice ou d’un index inclus dans la clause initiale, à condition que son remplacement n’entraine pas un bouleversement majeur de l’économie du marché ;</w:t>
      </w:r>
    </w:p>
    <w:p w14:paraId="4DDA6B8E" w14:textId="588CE972" w:rsidR="00EE31EF" w:rsidRDefault="00F13AB9" w:rsidP="00C667E8">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cs="Arial"/>
          <w:sz w:val="22"/>
          <w:szCs w:val="22"/>
        </w:rPr>
      </w:pPr>
      <w:r>
        <w:rPr>
          <w:rFonts w:ascii="Trebuchet MS" w:hAnsi="Trebuchet MS" w:cs="Arial"/>
          <w:sz w:val="22"/>
          <w:szCs w:val="22"/>
        </w:rPr>
        <w:t>La</w:t>
      </w:r>
      <w:r w:rsidR="00EE31EF">
        <w:rPr>
          <w:rFonts w:ascii="Trebuchet MS" w:hAnsi="Trebuchet MS" w:cs="Arial"/>
          <w:sz w:val="22"/>
          <w:szCs w:val="22"/>
        </w:rPr>
        <w:t xml:space="preserve"> modification du phasage des travaux</w:t>
      </w:r>
      <w:r w:rsidR="005D0FA4">
        <w:rPr>
          <w:rFonts w:ascii="Trebuchet MS" w:hAnsi="Trebuchet MS" w:cs="Arial"/>
          <w:sz w:val="22"/>
          <w:szCs w:val="22"/>
        </w:rPr>
        <w:t>.</w:t>
      </w:r>
    </w:p>
    <w:p w14:paraId="78FE12A9" w14:textId="21B90029" w:rsidR="00F13AB9" w:rsidRPr="00F13AB9" w:rsidRDefault="00F13AB9" w:rsidP="00F13AB9">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cs="Arial"/>
          <w:sz w:val="22"/>
          <w:szCs w:val="22"/>
        </w:rPr>
      </w:pPr>
      <w:r w:rsidRPr="00F13AB9">
        <w:rPr>
          <w:rFonts w:ascii="Trebuchet MS" w:hAnsi="Trebuchet MS" w:cs="Arial"/>
          <w:sz w:val="22"/>
          <w:szCs w:val="22"/>
        </w:rPr>
        <w:t>La modification du mode de dévolution des marchés travaux.</w:t>
      </w:r>
    </w:p>
    <w:p w14:paraId="67F70C1F" w14:textId="77777777" w:rsidR="00C667E8" w:rsidRPr="006932EE" w:rsidRDefault="00C667E8" w:rsidP="00C667E8">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cs="Arial"/>
          <w:sz w:val="22"/>
          <w:szCs w:val="22"/>
        </w:rPr>
      </w:pPr>
      <w:r w:rsidRPr="006932EE">
        <w:rPr>
          <w:rFonts w:ascii="Trebuchet MS" w:hAnsi="Trebuchet MS" w:cs="Arial"/>
          <w:sz w:val="22"/>
          <w:szCs w:val="22"/>
        </w:rPr>
        <w:t>La cession du contrat au profit d’un nouveau titulaire dans le cas d’une restructuration de l’entreprise titulaire (fusion, acquisition, absorption) à condition que cette modification n’entraîne aucune modification substantielle du contrat et que l’opérateur économique présenté remplit les critères de sélection initiaux ;</w:t>
      </w:r>
    </w:p>
    <w:p w14:paraId="0284A156" w14:textId="4D685EB2" w:rsidR="00C667E8" w:rsidRPr="006932EE" w:rsidRDefault="00C667E8" w:rsidP="00C667E8">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cs="Arial"/>
          <w:sz w:val="22"/>
          <w:szCs w:val="22"/>
        </w:rPr>
      </w:pPr>
      <w:r w:rsidRPr="006932EE">
        <w:rPr>
          <w:rFonts w:ascii="Trebuchet MS" w:hAnsi="Trebuchet MS" w:cs="Arial"/>
          <w:sz w:val="22"/>
          <w:szCs w:val="22"/>
        </w:rPr>
        <w:t>La validation par le Maître d’ouvrage des CV des personnes appelées à remplacer les exécutants désignés à la notification du marché.</w:t>
      </w:r>
    </w:p>
    <w:p w14:paraId="25DBB6C9" w14:textId="77777777" w:rsidR="00E86A11" w:rsidRPr="006932EE" w:rsidRDefault="009E0253" w:rsidP="00E86A11">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cs="Arial"/>
          <w:sz w:val="22"/>
          <w:szCs w:val="22"/>
        </w:rPr>
      </w:pPr>
      <w:r w:rsidRPr="006932EE">
        <w:rPr>
          <w:rFonts w:ascii="Trebuchet MS" w:hAnsi="Trebuchet MS" w:cs="Arial"/>
          <w:sz w:val="22"/>
          <w:szCs w:val="22"/>
        </w:rPr>
        <w:t>Le passage de la rémunération provisoire à la rémunération définitive sur la base de l’avant-projet définitif</w:t>
      </w:r>
      <w:r w:rsidR="00E872CD" w:rsidRPr="006932EE">
        <w:rPr>
          <w:rFonts w:ascii="Trebuchet MS" w:hAnsi="Trebuchet MS" w:cs="Arial"/>
          <w:sz w:val="22"/>
          <w:szCs w:val="22"/>
        </w:rPr>
        <w:t xml:space="preserve"> conformément à l’article R.2432-7 du CCP. </w:t>
      </w:r>
    </w:p>
    <w:p w14:paraId="70E3A956" w14:textId="42982CFA" w:rsidR="0009428B" w:rsidRPr="006932EE" w:rsidRDefault="00015D1C" w:rsidP="0066181B">
      <w:pPr>
        <w:widowControl w:val="0"/>
        <w:numPr>
          <w:ilvl w:val="0"/>
          <w:numId w:val="172"/>
        </w:numPr>
        <w:suppressAutoHyphens w:val="0"/>
        <w:overflowPunct w:val="0"/>
        <w:autoSpaceDE w:val="0"/>
        <w:autoSpaceDN w:val="0"/>
        <w:adjustRightInd w:val="0"/>
        <w:ind w:left="851" w:right="-1"/>
        <w:jc w:val="both"/>
        <w:textAlignment w:val="baseline"/>
        <w:rPr>
          <w:rFonts w:ascii="Trebuchet MS" w:hAnsi="Trebuchet MS"/>
          <w:sz w:val="22"/>
          <w:szCs w:val="22"/>
        </w:rPr>
      </w:pPr>
      <w:r w:rsidRPr="006932EE">
        <w:rPr>
          <w:rFonts w:ascii="Trebuchet MS" w:hAnsi="Trebuchet MS"/>
          <w:sz w:val="22"/>
          <w:szCs w:val="22"/>
        </w:rPr>
        <w:t xml:space="preserve">En cas de prolongation de la durée du chantier ayant pour conséquence une augmentation de plus de 20% par rapport à celle prévue dans les documents particuliers du marché et à condition que ce retard </w:t>
      </w:r>
      <w:r w:rsidR="0066181B" w:rsidRPr="006932EE">
        <w:rPr>
          <w:rFonts w:ascii="Trebuchet MS" w:hAnsi="Trebuchet MS"/>
          <w:sz w:val="22"/>
          <w:szCs w:val="22"/>
        </w:rPr>
        <w:t xml:space="preserve">soit imputable au Maître d’ouvrage ou à un aléa extérieur aux parties, </w:t>
      </w:r>
      <w:r w:rsidRPr="006932EE">
        <w:rPr>
          <w:rFonts w:ascii="Trebuchet MS" w:hAnsi="Trebuchet MS"/>
          <w:sz w:val="22"/>
          <w:szCs w:val="22"/>
        </w:rPr>
        <w:t xml:space="preserve">les parties se rapprochent afin de déterminer si ce retard ouvre droit à rémunération complémentaire du maître d’œuvre. </w:t>
      </w:r>
    </w:p>
    <w:p w14:paraId="352E143E" w14:textId="7FD843E6" w:rsidR="00C667E8" w:rsidRPr="006932EE" w:rsidRDefault="0009428B" w:rsidP="00935F5E">
      <w:pPr>
        <w:widowControl w:val="0"/>
        <w:suppressAutoHyphens w:val="0"/>
        <w:overflowPunct w:val="0"/>
        <w:autoSpaceDE w:val="0"/>
        <w:autoSpaceDN w:val="0"/>
        <w:adjustRightInd w:val="0"/>
        <w:ind w:left="851" w:right="-1"/>
        <w:jc w:val="both"/>
        <w:textAlignment w:val="baseline"/>
        <w:rPr>
          <w:rFonts w:ascii="Trebuchet MS" w:hAnsi="Trebuchet MS"/>
          <w:sz w:val="22"/>
          <w:szCs w:val="22"/>
        </w:rPr>
      </w:pPr>
      <w:r w:rsidRPr="006932EE">
        <w:rPr>
          <w:rFonts w:ascii="Trebuchet MS" w:hAnsi="Trebuchet MS"/>
          <w:sz w:val="22"/>
          <w:szCs w:val="22"/>
        </w:rPr>
        <w:t>Dans le cas où la durée de prolongation du chantier serait d</w:t>
      </w:r>
      <w:r w:rsidR="004A7CCB" w:rsidRPr="006932EE">
        <w:rPr>
          <w:rFonts w:ascii="Trebuchet MS" w:hAnsi="Trebuchet MS"/>
          <w:sz w:val="22"/>
          <w:szCs w:val="22"/>
        </w:rPr>
        <w:t>u</w:t>
      </w:r>
      <w:r w:rsidR="00935F5E" w:rsidRPr="006932EE">
        <w:rPr>
          <w:rFonts w:ascii="Trebuchet MS" w:hAnsi="Trebuchet MS"/>
          <w:sz w:val="22"/>
          <w:szCs w:val="22"/>
        </w:rPr>
        <w:t>e</w:t>
      </w:r>
      <w:r w:rsidRPr="006932EE">
        <w:rPr>
          <w:rFonts w:ascii="Trebuchet MS" w:hAnsi="Trebuchet MS"/>
          <w:sz w:val="22"/>
          <w:szCs w:val="22"/>
        </w:rPr>
        <w:t xml:space="preserve"> seulement à une prolongation des délais des périodes de déménagement, le maître d’œuvre ne peut prétendre à aucune rémunération complémentaire. </w:t>
      </w:r>
    </w:p>
    <w:p w14:paraId="7DA5DC01" w14:textId="77777777" w:rsidR="00862C7F" w:rsidRPr="006932EE" w:rsidRDefault="00862C7F" w:rsidP="00935F5E">
      <w:pPr>
        <w:widowControl w:val="0"/>
        <w:suppressAutoHyphens w:val="0"/>
        <w:overflowPunct w:val="0"/>
        <w:autoSpaceDE w:val="0"/>
        <w:autoSpaceDN w:val="0"/>
        <w:adjustRightInd w:val="0"/>
        <w:ind w:left="851" w:right="-1"/>
        <w:jc w:val="both"/>
        <w:textAlignment w:val="baseline"/>
        <w:rPr>
          <w:rFonts w:ascii="Trebuchet MS" w:hAnsi="Trebuchet MS"/>
          <w:sz w:val="22"/>
          <w:szCs w:val="22"/>
        </w:rPr>
      </w:pPr>
    </w:p>
    <w:p w14:paraId="43CB6A9D" w14:textId="7F8A1E70" w:rsidR="00C667E8" w:rsidRPr="006932EE" w:rsidRDefault="00C667E8" w:rsidP="00C667E8">
      <w:pPr>
        <w:pStyle w:val="Paragraphe"/>
        <w:rPr>
          <w:rFonts w:ascii="Trebuchet MS" w:hAnsi="Trebuchet MS"/>
          <w:sz w:val="22"/>
          <w:szCs w:val="22"/>
        </w:rPr>
      </w:pPr>
      <w:r w:rsidRPr="006932EE">
        <w:rPr>
          <w:rFonts w:ascii="Trebuchet MS" w:hAnsi="Trebuchet MS"/>
          <w:sz w:val="22"/>
          <w:szCs w:val="22"/>
        </w:rPr>
        <w:t xml:space="preserve">Il est porté à la connaissance du Titulaire que ces modifications ne peuvent être réalisées que par avenants ou ordres de service. </w:t>
      </w:r>
    </w:p>
    <w:p w14:paraId="6DC5DC94" w14:textId="7BF1B4DE" w:rsidR="00C667E8" w:rsidRPr="006932EE" w:rsidRDefault="00C667E8" w:rsidP="00C667E8">
      <w:pPr>
        <w:pStyle w:val="Paragraphe"/>
        <w:rPr>
          <w:rFonts w:ascii="Trebuchet MS" w:hAnsi="Trebuchet MS"/>
          <w:sz w:val="22"/>
          <w:szCs w:val="22"/>
        </w:rPr>
      </w:pPr>
      <w:r w:rsidRPr="006932EE">
        <w:rPr>
          <w:rFonts w:ascii="Trebuchet MS" w:hAnsi="Trebuchet MS"/>
          <w:sz w:val="22"/>
          <w:szCs w:val="22"/>
        </w:rPr>
        <w:t xml:space="preserve">Si une modification de marché s’avérait nécessaire, lors de l’exécution d’un marché, sa mise au point se fera en prenant pour base les prix issus de la décomposition du prix global et forfaitaire du marché ou du bordereau des prix unitaires annexé à l’acte d’engagement. </w:t>
      </w:r>
    </w:p>
    <w:p w14:paraId="5AAC07E9" w14:textId="77777777" w:rsidR="00C667E8" w:rsidRPr="006932EE" w:rsidRDefault="00C667E8" w:rsidP="00C667E8">
      <w:pPr>
        <w:tabs>
          <w:tab w:val="left" w:pos="720"/>
          <w:tab w:val="left" w:pos="1080"/>
          <w:tab w:val="left" w:pos="1440"/>
          <w:tab w:val="left" w:pos="1800"/>
        </w:tabs>
        <w:jc w:val="both"/>
        <w:rPr>
          <w:rFonts w:ascii="Trebuchet MS" w:hAnsi="Trebuchet MS" w:cs="Arial"/>
          <w:sz w:val="22"/>
          <w:szCs w:val="22"/>
        </w:rPr>
      </w:pPr>
      <w:r w:rsidRPr="006932EE">
        <w:rPr>
          <w:rFonts w:ascii="Trebuchet MS" w:hAnsi="Trebuchet MS" w:cs="Arial"/>
          <w:sz w:val="22"/>
          <w:szCs w:val="22"/>
        </w:rPr>
        <w:t xml:space="preserve">En cas de prix nouveaux, ceux-ci seraient fixés </w:t>
      </w:r>
      <w:r w:rsidRPr="00904269">
        <w:rPr>
          <w:rFonts w:ascii="Trebuchet MS" w:hAnsi="Trebuchet MS" w:cs="Arial"/>
          <w:strike/>
          <w:sz w:val="22"/>
          <w:szCs w:val="22"/>
        </w:rPr>
        <w:t>par ordre de service, et/ou</w:t>
      </w:r>
      <w:r w:rsidRPr="006932EE">
        <w:rPr>
          <w:rFonts w:ascii="Trebuchet MS" w:hAnsi="Trebuchet MS" w:cs="Arial"/>
          <w:sz w:val="22"/>
          <w:szCs w:val="22"/>
        </w:rPr>
        <w:t xml:space="preserve"> par avenant.</w:t>
      </w:r>
    </w:p>
    <w:p w14:paraId="14B84FF0" w14:textId="70BEBABA" w:rsidR="00C667E8" w:rsidRPr="006932EE" w:rsidRDefault="00C667E8" w:rsidP="00C667E8">
      <w:pPr>
        <w:tabs>
          <w:tab w:val="left" w:pos="720"/>
          <w:tab w:val="left" w:pos="1080"/>
          <w:tab w:val="left" w:pos="1440"/>
          <w:tab w:val="left" w:pos="1800"/>
        </w:tabs>
        <w:jc w:val="both"/>
        <w:rPr>
          <w:rFonts w:ascii="Trebuchet MS" w:hAnsi="Trebuchet MS" w:cs="Arial"/>
          <w:sz w:val="22"/>
          <w:szCs w:val="22"/>
        </w:rPr>
      </w:pPr>
      <w:r w:rsidRPr="006932EE">
        <w:rPr>
          <w:rFonts w:ascii="Trebuchet MS" w:hAnsi="Trebuchet MS" w:cs="Arial"/>
          <w:sz w:val="22"/>
          <w:szCs w:val="22"/>
        </w:rPr>
        <w:t xml:space="preserve">Le marché est conclu à prix provisoire. Il est rendu définitif, par avenant pris en application de l’article R.2194-1 du Code. </w:t>
      </w:r>
    </w:p>
    <w:p w14:paraId="7DDF58F0" w14:textId="77777777" w:rsidR="00C667E8" w:rsidRPr="006932EE" w:rsidRDefault="00C667E8" w:rsidP="00C667E8">
      <w:pPr>
        <w:pStyle w:val="Paragraphe"/>
        <w:rPr>
          <w:rFonts w:ascii="Trebuchet MS" w:hAnsi="Trebuchet MS"/>
          <w:sz w:val="22"/>
          <w:szCs w:val="22"/>
        </w:rPr>
      </w:pPr>
    </w:p>
    <w:p w14:paraId="7C63FC93" w14:textId="77777777" w:rsidR="00C667E8" w:rsidRPr="006932EE" w:rsidRDefault="00C667E8" w:rsidP="00C667E8">
      <w:pPr>
        <w:tabs>
          <w:tab w:val="left" w:pos="851"/>
        </w:tabs>
        <w:jc w:val="both"/>
        <w:rPr>
          <w:rFonts w:ascii="Trebuchet MS" w:eastAsia="Arial" w:hAnsi="Trebuchet MS" w:cs="Arial"/>
          <w:b/>
          <w:bCs/>
          <w:kern w:val="3"/>
          <w:sz w:val="22"/>
          <w:szCs w:val="22"/>
          <w:lang w:bidi="hi-IN"/>
        </w:rPr>
      </w:pPr>
      <w:r w:rsidRPr="006932EE">
        <w:rPr>
          <w:rFonts w:ascii="Trebuchet MS" w:eastAsia="Arial" w:hAnsi="Trebuchet MS" w:cs="Arial"/>
          <w:kern w:val="3"/>
          <w:sz w:val="22"/>
          <w:szCs w:val="22"/>
          <w:lang w:bidi="hi-IN"/>
        </w:rPr>
        <w:t xml:space="preserve">A programme constant, le forfait de rémunération provisoire (Fp) est transformé en forfait définitif (Fd), soit </w:t>
      </w:r>
      <w:r w:rsidRPr="006932EE">
        <w:rPr>
          <w:rFonts w:ascii="Trebuchet MS" w:eastAsia="Arial" w:hAnsi="Trebuchet MS" w:cs="Arial"/>
          <w:b/>
          <w:bCs/>
          <w:kern w:val="3"/>
          <w:sz w:val="22"/>
          <w:szCs w:val="22"/>
          <w:lang w:bidi="hi-IN"/>
        </w:rPr>
        <w:t xml:space="preserve">Fd = Fp. </w:t>
      </w:r>
    </w:p>
    <w:p w14:paraId="22DD8A51"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28100318"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Dans le cas contraire, où des modifications dans la consistance du projet sont effectuées, le forfait de rémunération peut être modifié dans les conditions suivantes. </w:t>
      </w:r>
    </w:p>
    <w:p w14:paraId="09537601" w14:textId="77777777" w:rsidR="00C667E8" w:rsidRPr="006932EE" w:rsidRDefault="00C667E8" w:rsidP="00C667E8">
      <w:pPr>
        <w:tabs>
          <w:tab w:val="left" w:pos="720"/>
          <w:tab w:val="left" w:pos="1080"/>
          <w:tab w:val="left" w:pos="1440"/>
          <w:tab w:val="left" w:pos="1800"/>
        </w:tabs>
        <w:jc w:val="both"/>
        <w:rPr>
          <w:rFonts w:ascii="Trebuchet MS" w:hAnsi="Trebuchet MS" w:cs="Arial"/>
          <w:sz w:val="22"/>
          <w:szCs w:val="22"/>
        </w:rPr>
      </w:pPr>
    </w:p>
    <w:p w14:paraId="61E2C660" w14:textId="7D63AFDF"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Lorsque la consistance </w:t>
      </w:r>
      <w:r w:rsidR="00803602" w:rsidRPr="006932EE">
        <w:rPr>
          <w:rFonts w:ascii="Trebuchet MS" w:eastAsia="Arial" w:hAnsi="Trebuchet MS" w:cs="Arial"/>
          <w:kern w:val="3"/>
          <w:sz w:val="22"/>
          <w:szCs w:val="22"/>
          <w:lang w:bidi="hi-IN"/>
        </w:rPr>
        <w:t xml:space="preserve">du projet, </w:t>
      </w:r>
      <w:r w:rsidRPr="006932EE">
        <w:rPr>
          <w:rFonts w:ascii="Trebuchet MS" w:eastAsia="Arial" w:hAnsi="Trebuchet MS" w:cs="Arial"/>
          <w:kern w:val="3"/>
          <w:sz w:val="22"/>
          <w:szCs w:val="22"/>
          <w:lang w:bidi="hi-IN"/>
        </w:rPr>
        <w:t xml:space="preserve">des travaux ou les marchés de travaux sont modifiés, le maître d’œuvre s’oblige à renseigner, au fur et à mesure, dans un document de suivi qui inventorie les modifications apportées en moins-value et plus-value, leurs montants et incidences éventuelles sur le délai de réalisation des travaux. Pour chacune d’entre, le Maître d’œuvre s’oblige à produire une fiche modificative de projet « FMP » (en étape </w:t>
      </w:r>
      <w:r w:rsidR="00803602" w:rsidRPr="006932EE">
        <w:rPr>
          <w:rFonts w:ascii="Trebuchet MS" w:eastAsia="Arial" w:hAnsi="Trebuchet MS" w:cs="Arial"/>
          <w:kern w:val="3"/>
          <w:sz w:val="22"/>
          <w:szCs w:val="22"/>
          <w:lang w:bidi="hi-IN"/>
        </w:rPr>
        <w:t>de conception</w:t>
      </w:r>
      <w:r w:rsidRPr="006932EE">
        <w:rPr>
          <w:rFonts w:ascii="Trebuchet MS" w:eastAsia="Arial" w:hAnsi="Trebuchet MS" w:cs="Arial"/>
          <w:kern w:val="3"/>
          <w:sz w:val="22"/>
          <w:szCs w:val="22"/>
          <w:lang w:bidi="hi-IN"/>
        </w:rPr>
        <w:t>) ou de travaux « FTM » (en étape travaux). Dans le cas où ces modifications ont une incidence sur la rémunération du maître d’œuvre (dans les conditions fixées ci-après), le maître d’œuvre établi</w:t>
      </w:r>
      <w:r w:rsidR="00803602" w:rsidRPr="006932EE">
        <w:rPr>
          <w:rFonts w:ascii="Trebuchet MS" w:eastAsia="Arial" w:hAnsi="Trebuchet MS" w:cs="Arial"/>
          <w:kern w:val="3"/>
          <w:sz w:val="22"/>
          <w:szCs w:val="22"/>
          <w:lang w:bidi="hi-IN"/>
        </w:rPr>
        <w:t>t</w:t>
      </w:r>
      <w:r w:rsidRPr="006932EE">
        <w:rPr>
          <w:rFonts w:ascii="Trebuchet MS" w:eastAsia="Arial" w:hAnsi="Trebuchet MS" w:cs="Arial"/>
          <w:kern w:val="3"/>
          <w:sz w:val="22"/>
          <w:szCs w:val="22"/>
          <w:lang w:bidi="hi-IN"/>
        </w:rPr>
        <w:t xml:space="preserve"> un devis. </w:t>
      </w:r>
    </w:p>
    <w:p w14:paraId="53E12BB0"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0055DE7A"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lastRenderedPageBreak/>
        <w:t>Dans le cadre de la gestion des modifications dans la consistance du projet, le maître d’œuvre s’oblige à proposer au maître d’ouvrage leur classification dans l’une des deux catégories suivantes :</w:t>
      </w:r>
    </w:p>
    <w:p w14:paraId="79449222"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56A71BD0" w14:textId="77777777" w:rsidR="00C667E8" w:rsidRPr="006932EE" w:rsidRDefault="00C667E8" w:rsidP="00C667E8">
      <w:pPr>
        <w:pStyle w:val="Paragraphedeliste"/>
        <w:numPr>
          <w:ilvl w:val="0"/>
          <w:numId w:val="61"/>
        </w:numPr>
        <w:tabs>
          <w:tab w:val="left" w:pos="851"/>
        </w:tabs>
        <w:jc w:val="both"/>
        <w:rPr>
          <w:rFonts w:ascii="Trebuchet MS" w:eastAsia="Arial" w:hAnsi="Trebuchet MS" w:cs="Arial"/>
          <w:b/>
          <w:bCs/>
          <w:kern w:val="3"/>
          <w:sz w:val="22"/>
          <w:szCs w:val="22"/>
          <w:lang w:bidi="hi-IN"/>
        </w:rPr>
      </w:pPr>
      <w:r w:rsidRPr="006932EE">
        <w:rPr>
          <w:rFonts w:ascii="Trebuchet MS" w:eastAsia="Arial" w:hAnsi="Trebuchet MS" w:cs="Arial"/>
          <w:b/>
          <w:bCs/>
          <w:kern w:val="3"/>
          <w:sz w:val="22"/>
          <w:szCs w:val="22"/>
          <w:lang w:bidi="hi-IN"/>
        </w:rPr>
        <w:t xml:space="preserve">Catégorie 1 : correspond aux modifications du fait du maître d’œuvre soit : </w:t>
      </w:r>
    </w:p>
    <w:p w14:paraId="63E2CD35" w14:textId="77777777" w:rsidR="00C667E8" w:rsidRPr="006932EE" w:rsidRDefault="00C667E8" w:rsidP="00C667E8">
      <w:pPr>
        <w:numPr>
          <w:ilvl w:val="1"/>
          <w:numId w:val="61"/>
        </w:numPr>
        <w:tabs>
          <w:tab w:val="left" w:pos="851"/>
        </w:tabs>
        <w:jc w:val="both"/>
        <w:rPr>
          <w:rFonts w:ascii="Trebuchet MS" w:eastAsia="Arial" w:hAnsi="Trebuchet MS" w:cs="Arial"/>
          <w:b/>
          <w:bCs/>
          <w:kern w:val="3"/>
          <w:sz w:val="22"/>
          <w:szCs w:val="22"/>
          <w:lang w:bidi="hi-IN"/>
        </w:rPr>
      </w:pPr>
      <w:r w:rsidRPr="006932EE">
        <w:rPr>
          <w:rFonts w:ascii="Trebuchet MS" w:eastAsia="Arial" w:hAnsi="Trebuchet MS" w:cs="Arial"/>
          <w:b/>
          <w:bCs/>
          <w:kern w:val="3"/>
          <w:sz w:val="22"/>
          <w:szCs w:val="22"/>
          <w:lang w:bidi="hi-IN"/>
        </w:rPr>
        <w:t>Des modifications initiées par le maître d’œuvre résultant d’erreurs et d’omissions qui lui sont imputables (1.A)</w:t>
      </w:r>
    </w:p>
    <w:p w14:paraId="0EE75182" w14:textId="77777777" w:rsidR="00C667E8" w:rsidRPr="006932EE" w:rsidRDefault="00C667E8" w:rsidP="00C667E8">
      <w:pPr>
        <w:numPr>
          <w:ilvl w:val="1"/>
          <w:numId w:val="61"/>
        </w:numPr>
        <w:tabs>
          <w:tab w:val="left" w:pos="851"/>
        </w:tabs>
        <w:jc w:val="both"/>
        <w:rPr>
          <w:rFonts w:ascii="Trebuchet MS" w:eastAsia="Arial" w:hAnsi="Trebuchet MS" w:cs="Arial"/>
          <w:b/>
          <w:bCs/>
          <w:kern w:val="3"/>
          <w:sz w:val="22"/>
          <w:szCs w:val="22"/>
          <w:lang w:bidi="hi-IN"/>
        </w:rPr>
      </w:pPr>
      <w:r w:rsidRPr="006932EE">
        <w:rPr>
          <w:rFonts w:ascii="Trebuchet MS" w:eastAsia="Arial" w:hAnsi="Trebuchet MS" w:cs="Arial"/>
          <w:b/>
          <w:bCs/>
          <w:kern w:val="3"/>
          <w:sz w:val="22"/>
          <w:szCs w:val="22"/>
          <w:lang w:bidi="hi-IN"/>
        </w:rPr>
        <w:t>Des optimisations proposées par le maître d’œuvre et acceptées par la maîtrise d’ouvrage (1.B)</w:t>
      </w:r>
    </w:p>
    <w:p w14:paraId="5B2EA73D"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27D2C626"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L'incidence financière des modifications de la catégorie 1.A ne peut en aucun cas, y compris lorsque les travaux seront exécutés avec l'accord du maître d'ouvrage, donner droit, pour le maître d'œuvre, à une modification de son forfait de rémunération.</w:t>
      </w:r>
    </w:p>
    <w:p w14:paraId="5C08645D"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Le cas échéant, si les optimisation proposées (catégories 1.B) et acceptées par le maître d’ouvrage permettent de réduire le coût objectif, le maître d’œuvre bénéficie d’une prime dans les conditions fixées à l’article 4.5.3 du présent document. Dans ce cas, l’augmentation du montant du forfait de maîtrise d’œuvre est conclue par avenant pris en application de la présente clause de réexamen. </w:t>
      </w:r>
    </w:p>
    <w:p w14:paraId="48FF2557"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7F486779" w14:textId="392F96F4" w:rsidR="00C667E8" w:rsidRPr="006932EE" w:rsidRDefault="00C667E8" w:rsidP="00C667E8">
      <w:pPr>
        <w:pStyle w:val="Paragraphedeliste"/>
        <w:numPr>
          <w:ilvl w:val="0"/>
          <w:numId w:val="61"/>
        </w:numPr>
        <w:tabs>
          <w:tab w:val="left" w:pos="851"/>
        </w:tabs>
        <w:jc w:val="both"/>
        <w:rPr>
          <w:rFonts w:ascii="Trebuchet MS" w:eastAsia="Arial" w:hAnsi="Trebuchet MS" w:cs="Arial"/>
          <w:b/>
          <w:bCs/>
          <w:kern w:val="3"/>
          <w:sz w:val="22"/>
          <w:szCs w:val="22"/>
          <w:lang w:bidi="hi-IN"/>
        </w:rPr>
      </w:pPr>
      <w:r w:rsidRPr="006932EE">
        <w:rPr>
          <w:rFonts w:ascii="Trebuchet MS" w:eastAsia="Arial" w:hAnsi="Trebuchet MS" w:cs="Arial"/>
          <w:b/>
          <w:bCs/>
          <w:kern w:val="3"/>
          <w:sz w:val="22"/>
          <w:szCs w:val="22"/>
          <w:lang w:bidi="hi-IN"/>
        </w:rPr>
        <w:t xml:space="preserve">Catégorie 2 : </w:t>
      </w:r>
      <w:r w:rsidRPr="006932EE">
        <w:rPr>
          <w:rFonts w:ascii="Trebuchet MS" w:eastAsia="Arial" w:hAnsi="Trebuchet MS" w:cs="Arial"/>
          <w:b/>
          <w:bCs/>
          <w:color w:val="000000" w:themeColor="text1"/>
          <w:kern w:val="3"/>
          <w:sz w:val="22"/>
          <w:szCs w:val="22"/>
          <w:lang w:bidi="hi-IN"/>
        </w:rPr>
        <w:t xml:space="preserve">modification </w:t>
      </w:r>
      <w:r w:rsidR="008748EB" w:rsidRPr="006932EE">
        <w:rPr>
          <w:rFonts w:ascii="Trebuchet MS" w:eastAsia="Arial" w:hAnsi="Trebuchet MS" w:cs="Arial"/>
          <w:b/>
          <w:bCs/>
          <w:color w:val="000000" w:themeColor="text1"/>
          <w:kern w:val="3"/>
          <w:sz w:val="22"/>
          <w:szCs w:val="22"/>
          <w:lang w:bidi="hi-IN"/>
        </w:rPr>
        <w:t>importante</w:t>
      </w:r>
      <w:r w:rsidRPr="006932EE">
        <w:rPr>
          <w:rFonts w:ascii="Trebuchet MS" w:eastAsia="Arial" w:hAnsi="Trebuchet MS" w:cs="Arial"/>
          <w:b/>
          <w:bCs/>
          <w:color w:val="000000" w:themeColor="text1"/>
          <w:kern w:val="3"/>
          <w:sz w:val="22"/>
          <w:szCs w:val="22"/>
          <w:lang w:bidi="hi-IN"/>
        </w:rPr>
        <w:t xml:space="preserve"> du programme demandé par le maître d’ouvrage en plus ou en moins-values</w:t>
      </w:r>
      <w:r w:rsidRPr="006932EE">
        <w:rPr>
          <w:rFonts w:ascii="Trebuchet MS" w:eastAsia="Arial" w:hAnsi="Trebuchet MS" w:cs="Arial"/>
          <w:b/>
          <w:bCs/>
          <w:kern w:val="3"/>
          <w:sz w:val="22"/>
          <w:szCs w:val="22"/>
          <w:lang w:bidi="hi-IN"/>
        </w:rPr>
        <w:t xml:space="preserve">. </w:t>
      </w:r>
    </w:p>
    <w:p w14:paraId="17B68A3D"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50E2149C"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Lorsqu'elles interviennent lors des études, ces modifications sont estimées par le concepteur aux conditions économiques du mois m</w:t>
      </w:r>
      <w:r w:rsidRPr="006932EE">
        <w:rPr>
          <w:rFonts w:ascii="Trebuchet MS" w:eastAsia="Arial" w:hAnsi="Trebuchet MS" w:cs="Arial"/>
          <w:kern w:val="3"/>
          <w:sz w:val="22"/>
          <w:szCs w:val="22"/>
          <w:vertAlign w:val="subscript"/>
          <w:lang w:bidi="hi-IN"/>
        </w:rPr>
        <w:t>0</w:t>
      </w:r>
      <w:r w:rsidRPr="006932EE">
        <w:rPr>
          <w:rFonts w:ascii="Trebuchet MS" w:eastAsia="Arial" w:hAnsi="Trebuchet MS" w:cs="Arial"/>
          <w:kern w:val="3"/>
          <w:sz w:val="22"/>
          <w:szCs w:val="22"/>
          <w:lang w:bidi="hi-IN"/>
        </w:rPr>
        <w:t xml:space="preserve"> du marché, fixé à l’acte d’engagement. Lorsqu'elles interviennent lors des travaux, ces modifications seront chiffrées par les entreprises et leur coût ramené aux conditions économiques en vigueur au mois « m</w:t>
      </w:r>
      <w:r w:rsidRPr="006932EE">
        <w:rPr>
          <w:rFonts w:ascii="Trebuchet MS" w:eastAsia="Arial" w:hAnsi="Trebuchet MS" w:cs="Arial"/>
          <w:kern w:val="3"/>
          <w:sz w:val="22"/>
          <w:szCs w:val="22"/>
          <w:vertAlign w:val="subscript"/>
          <w:lang w:bidi="hi-IN"/>
        </w:rPr>
        <w:t>0</w:t>
      </w:r>
      <w:r w:rsidRPr="006932EE">
        <w:rPr>
          <w:rFonts w:ascii="Trebuchet MS" w:eastAsia="Arial" w:hAnsi="Trebuchet MS" w:cs="Arial"/>
          <w:kern w:val="3"/>
          <w:sz w:val="22"/>
          <w:szCs w:val="22"/>
          <w:lang w:bidi="hi-IN"/>
        </w:rPr>
        <w:t> » du marché, fixé à l’acte d’engagement du marché.</w:t>
      </w:r>
    </w:p>
    <w:p w14:paraId="0C3D8555"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2F30CD7F"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L'incidence financière de ces modifications est prise en compte :</w:t>
      </w:r>
    </w:p>
    <w:p w14:paraId="7E483CC7" w14:textId="77777777" w:rsidR="00C667E8" w:rsidRPr="006932EE" w:rsidRDefault="00C667E8" w:rsidP="00C667E8">
      <w:pPr>
        <w:pStyle w:val="Paragraphedeliste"/>
        <w:numPr>
          <w:ilvl w:val="0"/>
          <w:numId w:val="61"/>
        </w:num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Dans le coût objectif conception C(avp) et dans le coût objectif de référence C(pro) des travaux lorsqu'elles interviennent lors des études,</w:t>
      </w:r>
    </w:p>
    <w:p w14:paraId="34508E9D" w14:textId="77777777" w:rsidR="00C667E8" w:rsidRPr="006932EE" w:rsidRDefault="00C667E8" w:rsidP="00C667E8">
      <w:pPr>
        <w:pStyle w:val="Paragraphedeliste"/>
        <w:numPr>
          <w:ilvl w:val="0"/>
          <w:numId w:val="61"/>
        </w:num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Dans le coût des travaux C(ref) résultant des marchés de travaux lorsqu'elles interviennent lors des travaux et dans le coût constaté C(dgd). </w:t>
      </w:r>
    </w:p>
    <w:p w14:paraId="117BDB4E"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5798F0A3"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Les modifications issues de la catégorie 2 peuvent donner lieu à modification de la rémunération du maître d’œuvre. La modification de la rémunération forfaitaire du maître d’œuvre est demandée via un devis et intervient ultérieurement par modification du marché de maîtrise d’œuvre. Cette modification est établie en fonction de la nature et de l’étendue des études ou prestations complémentaires à réaliser pour les éléments de missions impactés.</w:t>
      </w:r>
    </w:p>
    <w:p w14:paraId="21548AFD"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4364C35B"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Les conséquences financières sur la rémunération du forfait de maîtrise d’œuvre sont obtenues dans les conditions précisées ci-après et contractualisées par l’application de la présente clause de réexamen. </w:t>
      </w:r>
    </w:p>
    <w:p w14:paraId="0BA763C9"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2FABD4D0" w14:textId="77777777" w:rsidR="00C667E8" w:rsidRPr="006932EE" w:rsidRDefault="00C667E8" w:rsidP="00C667E8">
      <w:pPr>
        <w:pStyle w:val="Paragraphedeliste"/>
        <w:numPr>
          <w:ilvl w:val="0"/>
          <w:numId w:val="61"/>
        </w:numPr>
        <w:tabs>
          <w:tab w:val="left" w:pos="851"/>
        </w:tabs>
        <w:jc w:val="both"/>
        <w:rPr>
          <w:rFonts w:ascii="Trebuchet MS" w:eastAsia="Arial" w:hAnsi="Trebuchet MS" w:cs="Arial"/>
          <w:b/>
          <w:bCs/>
          <w:kern w:val="3"/>
          <w:sz w:val="22"/>
          <w:szCs w:val="22"/>
          <w:lang w:bidi="hi-IN"/>
        </w:rPr>
      </w:pPr>
      <w:r w:rsidRPr="006932EE">
        <w:rPr>
          <w:rFonts w:ascii="Trebuchet MS" w:eastAsia="Arial" w:hAnsi="Trebuchet MS" w:cs="Arial"/>
          <w:b/>
          <w:bCs/>
          <w:kern w:val="3"/>
          <w:sz w:val="22"/>
          <w:szCs w:val="22"/>
          <w:lang w:bidi="hi-IN"/>
        </w:rPr>
        <w:t xml:space="preserve">Catégorie 3 : modification qui s’impose au maître d’ouvrage, du fait d’éléments nouveaux et non prévisibles. </w:t>
      </w:r>
    </w:p>
    <w:p w14:paraId="6E0FEB47"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73C1FA13" w14:textId="77777777"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Les modifications issues de la catégorie 3 peuvent donner lieu à modification de la rémunération du maître d’œuvre. Cette modification est prise dans les mêmes conditions que celles évoquées ci-avant au titre de la catégorie 2. </w:t>
      </w:r>
    </w:p>
    <w:p w14:paraId="73A3B1B2"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69E4F12C" w14:textId="68BEEC0F"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La fiche modificative de projet (FMP) ou de travaux (FTM) est approuvée par </w:t>
      </w:r>
      <w:r w:rsidR="00DA0DEE" w:rsidRPr="006932EE">
        <w:rPr>
          <w:rFonts w:ascii="Trebuchet MS" w:eastAsia="Arial" w:hAnsi="Trebuchet MS" w:cs="Arial"/>
          <w:kern w:val="3"/>
          <w:sz w:val="22"/>
          <w:szCs w:val="22"/>
          <w:lang w:bidi="hi-IN"/>
        </w:rPr>
        <w:t xml:space="preserve">le maître de l’ouvrage </w:t>
      </w:r>
      <w:r w:rsidRPr="006932EE">
        <w:rPr>
          <w:rFonts w:ascii="Trebuchet MS" w:eastAsia="Arial" w:hAnsi="Trebuchet MS" w:cs="Arial"/>
          <w:kern w:val="3"/>
          <w:sz w:val="22"/>
          <w:szCs w:val="22"/>
          <w:lang w:bidi="hi-IN"/>
        </w:rPr>
        <w:t xml:space="preserve">préalablement à tout accord donné par le maître d’œuvre aux entreprises. Dans </w:t>
      </w:r>
      <w:r w:rsidRPr="006932EE">
        <w:rPr>
          <w:rFonts w:ascii="Trebuchet MS" w:eastAsia="Arial" w:hAnsi="Trebuchet MS" w:cs="Arial"/>
          <w:kern w:val="3"/>
          <w:sz w:val="22"/>
          <w:szCs w:val="22"/>
          <w:lang w:bidi="hi-IN"/>
        </w:rPr>
        <w:lastRenderedPageBreak/>
        <w:t>le cas, contraire la modification est considérée comme relevant de la catégorie 1.A. Le maître d’œuvre doit supporter toute conséquence ultérieure desdits travaux.</w:t>
      </w:r>
    </w:p>
    <w:p w14:paraId="0F051A66" w14:textId="77777777" w:rsidR="00C667E8" w:rsidRPr="006932EE" w:rsidRDefault="00C667E8" w:rsidP="00C667E8">
      <w:pPr>
        <w:tabs>
          <w:tab w:val="left" w:pos="851"/>
        </w:tabs>
        <w:jc w:val="both"/>
        <w:rPr>
          <w:rFonts w:ascii="Trebuchet MS" w:eastAsia="Arial" w:hAnsi="Trebuchet MS" w:cs="Arial"/>
          <w:kern w:val="3"/>
          <w:sz w:val="22"/>
          <w:szCs w:val="22"/>
          <w:lang w:bidi="hi-IN"/>
        </w:rPr>
      </w:pPr>
    </w:p>
    <w:p w14:paraId="51D286BB" w14:textId="33820E09" w:rsidR="00C667E8" w:rsidRPr="006932EE" w:rsidRDefault="00C667E8" w:rsidP="00C667E8">
      <w:pPr>
        <w:tabs>
          <w:tab w:val="left" w:pos="851"/>
        </w:tabs>
        <w:jc w:val="both"/>
        <w:rPr>
          <w:rFonts w:ascii="Trebuchet MS" w:eastAsia="Arial" w:hAnsi="Trebuchet MS" w:cs="Arial"/>
          <w:kern w:val="3"/>
          <w:sz w:val="22"/>
          <w:szCs w:val="22"/>
          <w:lang w:bidi="hi-IN"/>
        </w:rPr>
      </w:pPr>
      <w:r w:rsidRPr="006932EE">
        <w:rPr>
          <w:rFonts w:ascii="Trebuchet MS" w:eastAsia="Arial" w:hAnsi="Trebuchet MS" w:cs="Arial"/>
          <w:kern w:val="3"/>
          <w:sz w:val="22"/>
          <w:szCs w:val="22"/>
          <w:lang w:bidi="hi-IN"/>
        </w:rPr>
        <w:t xml:space="preserve">L’ensemble des fiches modificatives sont récapitulées dans un fichier dit « carnet des </w:t>
      </w:r>
      <w:r w:rsidR="00F06DAA" w:rsidRPr="006932EE">
        <w:rPr>
          <w:rFonts w:ascii="Trebuchet MS" w:eastAsia="Arial" w:hAnsi="Trebuchet MS" w:cs="Arial"/>
          <w:kern w:val="3"/>
          <w:sz w:val="22"/>
          <w:szCs w:val="22"/>
          <w:lang w:bidi="hi-IN"/>
        </w:rPr>
        <w:t>évolutions </w:t>
      </w:r>
      <w:r w:rsidRPr="006932EE">
        <w:rPr>
          <w:rFonts w:ascii="Trebuchet MS" w:eastAsia="Arial" w:hAnsi="Trebuchet MS" w:cs="Arial"/>
          <w:kern w:val="3"/>
          <w:sz w:val="22"/>
          <w:szCs w:val="22"/>
          <w:lang w:bidi="hi-IN"/>
        </w:rPr>
        <w:t xml:space="preserve">». </w:t>
      </w:r>
    </w:p>
    <w:p w14:paraId="30FCA9B8" w14:textId="7E4C7528" w:rsidR="00DA0DEE" w:rsidRPr="006932EE" w:rsidRDefault="00DA0DEE" w:rsidP="00C667E8">
      <w:pPr>
        <w:tabs>
          <w:tab w:val="left" w:pos="851"/>
        </w:tabs>
        <w:jc w:val="both"/>
        <w:rPr>
          <w:rFonts w:ascii="Trebuchet MS" w:eastAsia="Arial" w:hAnsi="Trebuchet MS" w:cs="Arial"/>
          <w:kern w:val="3"/>
          <w:sz w:val="22"/>
          <w:szCs w:val="22"/>
          <w:lang w:bidi="hi-IN"/>
        </w:rPr>
      </w:pPr>
    </w:p>
    <w:p w14:paraId="5637843A" w14:textId="105F9725" w:rsidR="00DA0DEE" w:rsidRPr="006932EE" w:rsidRDefault="00DA0DEE" w:rsidP="00C667E8">
      <w:pPr>
        <w:tabs>
          <w:tab w:val="left" w:pos="851"/>
        </w:tabs>
        <w:jc w:val="both"/>
        <w:rPr>
          <w:rFonts w:ascii="Trebuchet MS" w:eastAsia="Arial" w:hAnsi="Trebuchet MS"/>
          <w:kern w:val="3"/>
          <w:sz w:val="22"/>
          <w:szCs w:val="22"/>
          <w:lang w:bidi="hi-IN"/>
        </w:rPr>
      </w:pPr>
      <w:r w:rsidRPr="006932EE">
        <w:rPr>
          <w:rFonts w:ascii="Trebuchet MS" w:eastAsia="Arial" w:hAnsi="Trebuchet MS" w:cs="Arial"/>
          <w:kern w:val="3"/>
          <w:sz w:val="22"/>
          <w:szCs w:val="22"/>
          <w:lang w:bidi="hi-IN"/>
        </w:rPr>
        <w:t xml:space="preserve">Le maitre d’œuvre soumettre les modèles des FMP et FTM à l’approbation du maître de l’ouvrage. </w:t>
      </w:r>
    </w:p>
    <w:p w14:paraId="1F44BFD3" w14:textId="109EFEC2" w:rsidR="005D51F5" w:rsidRPr="006932EE" w:rsidRDefault="005D51F5" w:rsidP="00CA7640">
      <w:pPr>
        <w:pStyle w:val="Titre2"/>
        <w:widowControl w:val="0"/>
        <w:numPr>
          <w:ilvl w:val="1"/>
          <w:numId w:val="48"/>
        </w:numPr>
        <w:tabs>
          <w:tab w:val="left" w:pos="567"/>
        </w:tabs>
        <w:autoSpaceDN w:val="0"/>
        <w:spacing w:before="340" w:after="119"/>
        <w:textAlignment w:val="baseline"/>
        <w:rPr>
          <w:rFonts w:ascii="Trebuchet MS" w:hAnsi="Trebuchet MS"/>
          <w:sz w:val="22"/>
          <w:szCs w:val="22"/>
        </w:rPr>
      </w:pPr>
      <w:bookmarkStart w:id="65" w:name="_Toc209785600"/>
      <w:r w:rsidRPr="006932EE">
        <w:rPr>
          <w:rFonts w:ascii="Trebuchet MS" w:hAnsi="Trebuchet MS"/>
          <w:sz w:val="22"/>
          <w:szCs w:val="22"/>
        </w:rPr>
        <w:t>Engagement contractuel du maître d’œuvre</w:t>
      </w:r>
      <w:bookmarkEnd w:id="64"/>
      <w:bookmarkEnd w:id="65"/>
      <w:r w:rsidRPr="006932EE">
        <w:rPr>
          <w:rFonts w:ascii="Trebuchet MS" w:hAnsi="Trebuchet MS"/>
          <w:sz w:val="22"/>
          <w:szCs w:val="22"/>
        </w:rPr>
        <w:t xml:space="preserve"> </w:t>
      </w:r>
    </w:p>
    <w:p w14:paraId="05DA6E09" w14:textId="73833D0E" w:rsidR="009956F3" w:rsidRPr="006932EE" w:rsidRDefault="008316A1" w:rsidP="007A3AAE">
      <w:pPr>
        <w:pStyle w:val="Titre3"/>
        <w:numPr>
          <w:ilvl w:val="2"/>
          <w:numId w:val="48"/>
        </w:numPr>
        <w:rPr>
          <w:rFonts w:ascii="Trebuchet MS" w:hAnsi="Trebuchet MS"/>
          <w:sz w:val="22"/>
          <w:szCs w:val="22"/>
        </w:rPr>
      </w:pPr>
      <w:bookmarkStart w:id="66" w:name="_Toc190677789"/>
      <w:r w:rsidRPr="006932EE">
        <w:rPr>
          <w:rFonts w:ascii="Trebuchet MS" w:hAnsi="Trebuchet MS"/>
          <w:sz w:val="22"/>
          <w:szCs w:val="22"/>
        </w:rPr>
        <w:t>Généralités</w:t>
      </w:r>
      <w:r w:rsidR="00C96805" w:rsidRPr="006932EE">
        <w:rPr>
          <w:rFonts w:ascii="Trebuchet MS" w:hAnsi="Trebuchet MS"/>
          <w:sz w:val="22"/>
          <w:szCs w:val="22"/>
        </w:rPr>
        <w:t xml:space="preserve">, </w:t>
      </w:r>
      <w:r w:rsidR="00360707" w:rsidRPr="006932EE">
        <w:rPr>
          <w:rFonts w:ascii="Trebuchet MS" w:hAnsi="Trebuchet MS"/>
          <w:sz w:val="22"/>
          <w:szCs w:val="22"/>
        </w:rPr>
        <w:t>symboles</w:t>
      </w:r>
      <w:r w:rsidR="00C96805" w:rsidRPr="006932EE">
        <w:rPr>
          <w:rFonts w:ascii="Trebuchet MS" w:hAnsi="Trebuchet MS"/>
          <w:sz w:val="22"/>
          <w:szCs w:val="22"/>
        </w:rPr>
        <w:t xml:space="preserve"> </w:t>
      </w:r>
      <w:r w:rsidR="00360707" w:rsidRPr="006932EE">
        <w:rPr>
          <w:rFonts w:ascii="Trebuchet MS" w:hAnsi="Trebuchet MS"/>
          <w:sz w:val="22"/>
          <w:szCs w:val="22"/>
        </w:rPr>
        <w:t>et formules utilisées</w:t>
      </w:r>
      <w:bookmarkEnd w:id="66"/>
      <w:r w:rsidR="00360707" w:rsidRPr="006932EE">
        <w:rPr>
          <w:rFonts w:ascii="Trebuchet MS" w:hAnsi="Trebuchet MS"/>
          <w:sz w:val="22"/>
          <w:szCs w:val="22"/>
        </w:rPr>
        <w:t xml:space="preserve"> </w:t>
      </w:r>
    </w:p>
    <w:p w14:paraId="69EDE004" w14:textId="4C3E7EF0" w:rsidR="005949F9" w:rsidRPr="006932EE" w:rsidRDefault="00392A28" w:rsidP="00CA7640">
      <w:pPr>
        <w:keepLines/>
        <w:tabs>
          <w:tab w:val="left" w:pos="1531"/>
        </w:tabs>
        <w:ind w:left="1531" w:hanging="851"/>
        <w:jc w:val="both"/>
        <w:rPr>
          <w:rFonts w:ascii="Trebuchet MS" w:hAnsi="Trebuchet MS" w:cs="Arial"/>
          <w:sz w:val="22"/>
          <w:szCs w:val="22"/>
        </w:rPr>
      </w:pPr>
      <w:r w:rsidRPr="006932EE">
        <w:rPr>
          <w:rFonts w:ascii="Trebuchet MS" w:hAnsi="Trebuchet MS" w:cs="Arial"/>
          <w:b/>
          <w:bCs/>
          <w:sz w:val="22"/>
          <w:szCs w:val="22"/>
        </w:rPr>
        <w:t>C</w:t>
      </w:r>
      <w:r w:rsidR="000448E4" w:rsidRPr="006932EE">
        <w:rPr>
          <w:rFonts w:ascii="Trebuchet MS" w:hAnsi="Trebuchet MS" w:cs="Arial"/>
          <w:b/>
          <w:bCs/>
          <w:sz w:val="22"/>
          <w:szCs w:val="22"/>
        </w:rPr>
        <w:t>(</w:t>
      </w:r>
      <w:r w:rsidR="005B1BA6" w:rsidRPr="006932EE">
        <w:rPr>
          <w:rFonts w:ascii="Trebuchet MS" w:hAnsi="Trebuchet MS" w:cs="Arial"/>
          <w:b/>
          <w:bCs/>
          <w:sz w:val="22"/>
          <w:szCs w:val="22"/>
        </w:rPr>
        <w:t>initial</w:t>
      </w:r>
      <w:r w:rsidR="000448E4" w:rsidRPr="006932EE">
        <w:rPr>
          <w:rFonts w:ascii="Trebuchet MS" w:hAnsi="Trebuchet MS" w:cs="Arial"/>
          <w:b/>
          <w:bCs/>
          <w:sz w:val="22"/>
          <w:szCs w:val="22"/>
        </w:rPr>
        <w:t>)</w:t>
      </w:r>
      <w:r w:rsidRPr="006932EE">
        <w:rPr>
          <w:rFonts w:ascii="Trebuchet MS" w:hAnsi="Trebuchet MS" w:cs="Arial"/>
          <w:sz w:val="22"/>
          <w:szCs w:val="22"/>
        </w:rPr>
        <w:t xml:space="preserve"> </w:t>
      </w:r>
      <w:r w:rsidR="005949F9" w:rsidRPr="006932EE">
        <w:rPr>
          <w:rFonts w:ascii="Trebuchet MS" w:hAnsi="Trebuchet MS" w:cs="Arial"/>
          <w:sz w:val="22"/>
          <w:szCs w:val="22"/>
        </w:rPr>
        <w:tab/>
      </w:r>
      <w:r w:rsidR="009A1C7A" w:rsidRPr="006932EE">
        <w:rPr>
          <w:rFonts w:ascii="Trebuchet MS" w:hAnsi="Trebuchet MS" w:cs="Arial"/>
          <w:sz w:val="22"/>
          <w:szCs w:val="22"/>
        </w:rPr>
        <w:t xml:space="preserve">Estimation prévisionnelle des travaux </w:t>
      </w:r>
      <w:r w:rsidR="005949F9" w:rsidRPr="006932EE">
        <w:rPr>
          <w:rFonts w:ascii="Trebuchet MS" w:hAnsi="Trebuchet MS" w:cs="Arial"/>
          <w:sz w:val="22"/>
          <w:szCs w:val="22"/>
        </w:rPr>
        <w:t>te</w:t>
      </w:r>
      <w:r w:rsidR="009A1C7A" w:rsidRPr="006932EE">
        <w:rPr>
          <w:rFonts w:ascii="Trebuchet MS" w:hAnsi="Trebuchet MS" w:cs="Arial"/>
          <w:sz w:val="22"/>
          <w:szCs w:val="22"/>
        </w:rPr>
        <w:t xml:space="preserve">lle </w:t>
      </w:r>
      <w:r w:rsidR="005949F9" w:rsidRPr="006932EE">
        <w:rPr>
          <w:rFonts w:ascii="Trebuchet MS" w:hAnsi="Trebuchet MS" w:cs="Arial"/>
          <w:sz w:val="22"/>
          <w:szCs w:val="22"/>
        </w:rPr>
        <w:t>qu'</w:t>
      </w:r>
      <w:r w:rsidR="00500E27" w:rsidRPr="006932EE">
        <w:rPr>
          <w:rFonts w:ascii="Trebuchet MS" w:hAnsi="Trebuchet MS" w:cs="Arial"/>
          <w:sz w:val="22"/>
          <w:szCs w:val="22"/>
        </w:rPr>
        <w:t>elle</w:t>
      </w:r>
      <w:r w:rsidR="005949F9" w:rsidRPr="006932EE">
        <w:rPr>
          <w:rFonts w:ascii="Trebuchet MS" w:hAnsi="Trebuchet MS" w:cs="Arial"/>
          <w:sz w:val="22"/>
          <w:szCs w:val="22"/>
        </w:rPr>
        <w:t xml:space="preserve"> figure </w:t>
      </w:r>
      <w:r w:rsidR="00C44B0D" w:rsidRPr="006932EE">
        <w:rPr>
          <w:rFonts w:ascii="Trebuchet MS" w:hAnsi="Trebuchet MS" w:cs="Arial"/>
          <w:sz w:val="22"/>
          <w:szCs w:val="22"/>
        </w:rPr>
        <w:t xml:space="preserve">au programme de l’opération ou a été arrêté conjointement par le </w:t>
      </w:r>
      <w:r w:rsidR="00C45968" w:rsidRPr="006932EE">
        <w:rPr>
          <w:rFonts w:ascii="Trebuchet MS" w:hAnsi="Trebuchet MS" w:cs="Arial"/>
          <w:sz w:val="22"/>
          <w:szCs w:val="22"/>
        </w:rPr>
        <w:t xml:space="preserve">maître d’ouvrage et le maître d’œuvre à la signature du marché </w:t>
      </w:r>
      <w:r w:rsidR="0094396A" w:rsidRPr="006932EE">
        <w:rPr>
          <w:rFonts w:ascii="Trebuchet MS" w:hAnsi="Trebuchet MS" w:cs="Arial"/>
          <w:sz w:val="22"/>
          <w:szCs w:val="22"/>
        </w:rPr>
        <w:t>(cf. article R2432-2 du CCP)</w:t>
      </w:r>
    </w:p>
    <w:p w14:paraId="65B7F190" w14:textId="77777777" w:rsidR="005949F9" w:rsidRPr="006932EE" w:rsidRDefault="005949F9" w:rsidP="00CA7640">
      <w:pPr>
        <w:ind w:left="1560"/>
        <w:jc w:val="both"/>
        <w:rPr>
          <w:rFonts w:ascii="Trebuchet MS" w:hAnsi="Trebuchet MS" w:cs="Arial"/>
          <w:sz w:val="22"/>
          <w:szCs w:val="22"/>
        </w:rPr>
      </w:pPr>
      <w:r w:rsidRPr="006932EE">
        <w:rPr>
          <w:rFonts w:ascii="Trebuchet MS" w:hAnsi="Trebuchet MS" w:cs="Arial"/>
          <w:sz w:val="22"/>
          <w:szCs w:val="22"/>
        </w:rPr>
        <w:t xml:space="preserve">Ce montant comprend toutes les dépenses nécessaires à la réalisation d'un ouvrage répondant au programme contractuel, </w:t>
      </w:r>
      <w:r w:rsidRPr="006932EE">
        <w:rPr>
          <w:rFonts w:ascii="Trebuchet MS" w:hAnsi="Trebuchet MS" w:cs="Arial"/>
          <w:sz w:val="22"/>
          <w:szCs w:val="22"/>
          <w:u w:val="single"/>
        </w:rPr>
        <w:t>à l'exclusion</w:t>
      </w:r>
      <w:r w:rsidRPr="006932EE">
        <w:rPr>
          <w:rFonts w:ascii="Trebuchet MS" w:hAnsi="Trebuchet MS" w:cs="Arial"/>
          <w:sz w:val="22"/>
          <w:szCs w:val="22"/>
        </w:rPr>
        <w:t> :</w:t>
      </w:r>
    </w:p>
    <w:p w14:paraId="5CBB01AB"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du forfait de rémunération de la maîtrise d’œuvre,</w:t>
      </w:r>
    </w:p>
    <w:p w14:paraId="0D3BED98"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des dépenses de libération d'emprise,</w:t>
      </w:r>
    </w:p>
    <w:p w14:paraId="4F1685FB"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des frais de contrôle technique ou d’éventuelles interventions de laboratoire,</w:t>
      </w:r>
    </w:p>
    <w:p w14:paraId="2E1EDD01"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des frais de coordination de sécurité</w:t>
      </w:r>
    </w:p>
    <w:p w14:paraId="71113BA3"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des frais d’AMO</w:t>
      </w:r>
    </w:p>
    <w:p w14:paraId="3D29D8F9"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de la prime éventuelle de l'assurance « dommages »,</w:t>
      </w:r>
    </w:p>
    <w:p w14:paraId="09758C92" w14:textId="77777777" w:rsidR="005949F9" w:rsidRPr="006932EE" w:rsidRDefault="005949F9" w:rsidP="00CA7640">
      <w:pPr>
        <w:numPr>
          <w:ilvl w:val="0"/>
          <w:numId w:val="121"/>
        </w:numPr>
        <w:ind w:left="1985"/>
        <w:jc w:val="both"/>
        <w:rPr>
          <w:rFonts w:ascii="Trebuchet MS" w:hAnsi="Trebuchet MS" w:cs="Arial"/>
          <w:sz w:val="22"/>
          <w:szCs w:val="22"/>
        </w:rPr>
      </w:pPr>
      <w:r w:rsidRPr="006932EE">
        <w:rPr>
          <w:rFonts w:ascii="Trebuchet MS" w:hAnsi="Trebuchet MS" w:cs="Arial"/>
          <w:sz w:val="22"/>
          <w:szCs w:val="22"/>
        </w:rPr>
        <w:t>de tous les frais financiers.</w:t>
      </w:r>
    </w:p>
    <w:p w14:paraId="72649E45" w14:textId="77777777" w:rsidR="00E872CD" w:rsidRPr="006932EE" w:rsidRDefault="00E872CD" w:rsidP="00E872CD">
      <w:pPr>
        <w:ind w:left="1625"/>
        <w:jc w:val="both"/>
        <w:rPr>
          <w:rFonts w:ascii="Trebuchet MS" w:hAnsi="Trebuchet MS" w:cs="Arial"/>
          <w:sz w:val="22"/>
          <w:szCs w:val="22"/>
        </w:rPr>
      </w:pPr>
    </w:p>
    <w:p w14:paraId="76100067" w14:textId="1514543B" w:rsidR="00E872CD" w:rsidRPr="006932EE" w:rsidRDefault="005B1BA6" w:rsidP="00535E22">
      <w:pPr>
        <w:ind w:left="1625"/>
        <w:jc w:val="both"/>
        <w:rPr>
          <w:rFonts w:ascii="Trebuchet MS" w:hAnsi="Trebuchet MS" w:cs="Arial"/>
          <w:sz w:val="22"/>
          <w:szCs w:val="22"/>
        </w:rPr>
      </w:pPr>
      <w:r w:rsidRPr="006932EE">
        <w:rPr>
          <w:rFonts w:ascii="Trebuchet MS" w:hAnsi="Trebuchet MS" w:cs="Arial"/>
          <w:sz w:val="22"/>
          <w:szCs w:val="22"/>
        </w:rPr>
        <w:t xml:space="preserve">Le C(initial) est décomposé par scénario de travaux </w:t>
      </w:r>
    </w:p>
    <w:p w14:paraId="7D9E74C8" w14:textId="744EB9EE" w:rsidR="005949F9" w:rsidRPr="006932EE" w:rsidRDefault="00392A28" w:rsidP="00CA7640">
      <w:pPr>
        <w:keepLines/>
        <w:tabs>
          <w:tab w:val="left" w:pos="1531"/>
        </w:tabs>
        <w:spacing w:before="240"/>
        <w:ind w:left="1531" w:hanging="851"/>
        <w:jc w:val="both"/>
        <w:rPr>
          <w:rFonts w:ascii="Trebuchet MS" w:hAnsi="Trebuchet MS" w:cs="Arial"/>
          <w:sz w:val="22"/>
          <w:szCs w:val="22"/>
        </w:rPr>
      </w:pPr>
      <w:r w:rsidRPr="006932EE">
        <w:rPr>
          <w:rFonts w:ascii="Trebuchet MS" w:hAnsi="Trebuchet MS" w:cs="Arial"/>
          <w:b/>
          <w:bCs/>
          <w:sz w:val="22"/>
          <w:szCs w:val="22"/>
        </w:rPr>
        <w:t xml:space="preserve">C </w:t>
      </w:r>
      <w:r w:rsidR="000448E4" w:rsidRPr="006932EE">
        <w:rPr>
          <w:rFonts w:ascii="Trebuchet MS" w:hAnsi="Trebuchet MS" w:cs="Arial"/>
          <w:b/>
          <w:bCs/>
          <w:sz w:val="22"/>
          <w:szCs w:val="22"/>
        </w:rPr>
        <w:t>(</w:t>
      </w:r>
      <w:r w:rsidR="00A13C05" w:rsidRPr="006932EE">
        <w:rPr>
          <w:rFonts w:ascii="Trebuchet MS" w:hAnsi="Trebuchet MS" w:cs="Arial"/>
          <w:b/>
          <w:bCs/>
          <w:sz w:val="22"/>
          <w:szCs w:val="22"/>
        </w:rPr>
        <w:t>apd)</w:t>
      </w:r>
      <w:r w:rsidR="00A13C05" w:rsidRPr="006932EE">
        <w:rPr>
          <w:rFonts w:ascii="Trebuchet MS" w:hAnsi="Trebuchet MS" w:cs="Arial"/>
          <w:sz w:val="22"/>
          <w:szCs w:val="22"/>
        </w:rPr>
        <w:t xml:space="preserve"> </w:t>
      </w:r>
      <w:r w:rsidR="00500E27" w:rsidRPr="006932EE">
        <w:rPr>
          <w:rFonts w:ascii="Trebuchet MS" w:hAnsi="Trebuchet MS" w:cs="Arial"/>
          <w:sz w:val="22"/>
          <w:szCs w:val="22"/>
        </w:rPr>
        <w:tab/>
      </w:r>
      <w:r w:rsidR="00A13C05" w:rsidRPr="006932EE">
        <w:rPr>
          <w:rFonts w:ascii="Trebuchet MS" w:hAnsi="Trebuchet MS" w:cs="Arial"/>
          <w:sz w:val="22"/>
          <w:szCs w:val="22"/>
        </w:rPr>
        <w:t>coût</w:t>
      </w:r>
      <w:r w:rsidR="007A40DE" w:rsidRPr="006932EE">
        <w:rPr>
          <w:rFonts w:ascii="Trebuchet MS" w:hAnsi="Trebuchet MS" w:cs="Arial"/>
          <w:sz w:val="22"/>
          <w:szCs w:val="22"/>
        </w:rPr>
        <w:t xml:space="preserve"> prévisionnel des travaux présenté </w:t>
      </w:r>
      <w:r w:rsidR="005741E5" w:rsidRPr="006932EE">
        <w:rPr>
          <w:rFonts w:ascii="Trebuchet MS" w:hAnsi="Trebuchet MS" w:cs="Arial"/>
          <w:sz w:val="22"/>
          <w:szCs w:val="22"/>
        </w:rPr>
        <w:t>par le maître d’œuvre à la remise de l’avan</w:t>
      </w:r>
      <w:r w:rsidR="00856917" w:rsidRPr="006932EE">
        <w:rPr>
          <w:rFonts w:ascii="Trebuchet MS" w:hAnsi="Trebuchet MS" w:cs="Arial"/>
          <w:sz w:val="22"/>
          <w:szCs w:val="22"/>
        </w:rPr>
        <w:t xml:space="preserve">t-projet </w:t>
      </w:r>
      <w:r w:rsidR="00DE3D99" w:rsidRPr="006932EE">
        <w:rPr>
          <w:rFonts w:ascii="Trebuchet MS" w:hAnsi="Trebuchet MS" w:cs="Arial"/>
          <w:sz w:val="22"/>
          <w:szCs w:val="22"/>
        </w:rPr>
        <w:t>définitif</w:t>
      </w:r>
    </w:p>
    <w:p w14:paraId="63240178" w14:textId="77777777" w:rsidR="00535E22" w:rsidRPr="006932EE" w:rsidRDefault="00535E22" w:rsidP="00535E22">
      <w:pPr>
        <w:ind w:left="1625"/>
        <w:jc w:val="both"/>
        <w:rPr>
          <w:rFonts w:ascii="Trebuchet MS" w:hAnsi="Trebuchet MS" w:cs="Arial"/>
          <w:sz w:val="22"/>
          <w:szCs w:val="22"/>
        </w:rPr>
      </w:pPr>
    </w:p>
    <w:p w14:paraId="4950BEB2" w14:textId="18EA58AF" w:rsidR="00535E22" w:rsidRPr="006932EE" w:rsidRDefault="00535E22" w:rsidP="00535E22">
      <w:pPr>
        <w:ind w:left="1625"/>
        <w:jc w:val="both"/>
        <w:rPr>
          <w:rFonts w:ascii="Trebuchet MS" w:hAnsi="Trebuchet MS" w:cs="Arial"/>
          <w:sz w:val="22"/>
          <w:szCs w:val="22"/>
        </w:rPr>
      </w:pPr>
      <w:r w:rsidRPr="006932EE">
        <w:rPr>
          <w:rFonts w:ascii="Trebuchet MS" w:hAnsi="Trebuchet MS" w:cs="Arial"/>
          <w:sz w:val="22"/>
          <w:szCs w:val="22"/>
        </w:rPr>
        <w:t xml:space="preserve">Le C(apd) est décomposé par scénario de travaux </w:t>
      </w:r>
    </w:p>
    <w:p w14:paraId="0B68C693" w14:textId="0B3FD301" w:rsidR="00A13C05" w:rsidRPr="006932EE" w:rsidRDefault="00A13C05" w:rsidP="00CA7640">
      <w:pPr>
        <w:keepLines/>
        <w:tabs>
          <w:tab w:val="left" w:pos="1531"/>
        </w:tabs>
        <w:spacing w:before="240"/>
        <w:ind w:left="1531" w:hanging="851"/>
        <w:jc w:val="both"/>
        <w:rPr>
          <w:rFonts w:ascii="Trebuchet MS" w:hAnsi="Trebuchet MS" w:cs="Arial"/>
          <w:sz w:val="22"/>
          <w:szCs w:val="22"/>
        </w:rPr>
      </w:pPr>
      <w:r w:rsidRPr="006932EE">
        <w:rPr>
          <w:rFonts w:ascii="Trebuchet MS" w:hAnsi="Trebuchet MS" w:cs="Arial"/>
          <w:b/>
          <w:bCs/>
          <w:sz w:val="22"/>
          <w:szCs w:val="22"/>
        </w:rPr>
        <w:t>C(apd)’</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006743AF" w:rsidRPr="006932EE">
        <w:rPr>
          <w:rFonts w:ascii="Trebuchet MS" w:hAnsi="Trebuchet MS" w:cs="Arial"/>
          <w:sz w:val="22"/>
          <w:szCs w:val="22"/>
        </w:rPr>
        <w:t xml:space="preserve">coût prévisionnel des travaux </w:t>
      </w:r>
      <w:r w:rsidR="00082E14" w:rsidRPr="006932EE">
        <w:rPr>
          <w:rFonts w:ascii="Trebuchet MS" w:hAnsi="Trebuchet MS" w:cs="Arial"/>
          <w:sz w:val="22"/>
          <w:szCs w:val="22"/>
        </w:rPr>
        <w:t xml:space="preserve">retenu </w:t>
      </w:r>
      <w:r w:rsidR="006743AF" w:rsidRPr="006932EE">
        <w:rPr>
          <w:rFonts w:ascii="Trebuchet MS" w:hAnsi="Trebuchet MS" w:cs="Arial"/>
          <w:sz w:val="22"/>
          <w:szCs w:val="22"/>
        </w:rPr>
        <w:t xml:space="preserve">arrêté par le maître d’ouvrage à </w:t>
      </w:r>
      <w:r w:rsidR="00DE3D99" w:rsidRPr="006932EE">
        <w:rPr>
          <w:rFonts w:ascii="Trebuchet MS" w:hAnsi="Trebuchet MS" w:cs="Arial"/>
          <w:sz w:val="22"/>
          <w:szCs w:val="22"/>
        </w:rPr>
        <w:t>l’admission</w:t>
      </w:r>
      <w:r w:rsidR="006743AF" w:rsidRPr="006932EE">
        <w:rPr>
          <w:rFonts w:ascii="Trebuchet MS" w:hAnsi="Trebuchet MS" w:cs="Arial"/>
          <w:sz w:val="22"/>
          <w:szCs w:val="22"/>
        </w:rPr>
        <w:t xml:space="preserve"> de l’AP</w:t>
      </w:r>
      <w:r w:rsidR="00AA3097" w:rsidRPr="006932EE">
        <w:rPr>
          <w:rFonts w:ascii="Trebuchet MS" w:hAnsi="Trebuchet MS" w:cs="Arial"/>
          <w:sz w:val="22"/>
          <w:szCs w:val="22"/>
        </w:rPr>
        <w:t>D (</w:t>
      </w:r>
      <w:r w:rsidR="0094396A" w:rsidRPr="006932EE">
        <w:rPr>
          <w:rFonts w:ascii="Trebuchet MS" w:hAnsi="Trebuchet MS" w:cs="Arial"/>
          <w:sz w:val="22"/>
          <w:szCs w:val="22"/>
        </w:rPr>
        <w:t xml:space="preserve">cf. </w:t>
      </w:r>
      <w:r w:rsidR="00AA3097" w:rsidRPr="006932EE">
        <w:rPr>
          <w:rFonts w:ascii="Trebuchet MS" w:hAnsi="Trebuchet MS" w:cs="Arial"/>
          <w:sz w:val="22"/>
          <w:szCs w:val="22"/>
        </w:rPr>
        <w:t>article R.2432-3 du CCP)</w:t>
      </w:r>
    </w:p>
    <w:p w14:paraId="69A0C6E6" w14:textId="77777777" w:rsidR="00535E22" w:rsidRPr="006932EE" w:rsidRDefault="00535E22" w:rsidP="00535E22">
      <w:pPr>
        <w:ind w:left="1625"/>
        <w:jc w:val="both"/>
        <w:rPr>
          <w:rFonts w:ascii="Trebuchet MS" w:hAnsi="Trebuchet MS" w:cs="Arial"/>
          <w:sz w:val="22"/>
          <w:szCs w:val="22"/>
        </w:rPr>
      </w:pPr>
    </w:p>
    <w:p w14:paraId="2FFFFEA0" w14:textId="545D2511" w:rsidR="00535E22" w:rsidRPr="006932EE" w:rsidRDefault="00535E22" w:rsidP="00535E22">
      <w:pPr>
        <w:ind w:left="1625"/>
        <w:jc w:val="both"/>
        <w:rPr>
          <w:rFonts w:ascii="Trebuchet MS" w:hAnsi="Trebuchet MS" w:cs="Arial"/>
          <w:sz w:val="22"/>
          <w:szCs w:val="22"/>
        </w:rPr>
      </w:pPr>
      <w:r w:rsidRPr="006932EE">
        <w:rPr>
          <w:rFonts w:ascii="Trebuchet MS" w:hAnsi="Trebuchet MS" w:cs="Arial"/>
          <w:sz w:val="22"/>
          <w:szCs w:val="22"/>
        </w:rPr>
        <w:t xml:space="preserve">Le C(apd)’ correspond au cout des travaux selon le scénario retenu par le maître d’ouvrage. </w:t>
      </w:r>
    </w:p>
    <w:p w14:paraId="27948B39" w14:textId="49C3B6F5" w:rsidR="00627D34" w:rsidRPr="006932EE" w:rsidRDefault="00627D34" w:rsidP="00CA7640">
      <w:pPr>
        <w:keepLines/>
        <w:tabs>
          <w:tab w:val="left" w:pos="1531"/>
        </w:tabs>
        <w:spacing w:before="240"/>
        <w:ind w:left="1531" w:hanging="851"/>
        <w:jc w:val="both"/>
        <w:rPr>
          <w:rFonts w:ascii="Trebuchet MS" w:hAnsi="Trebuchet MS" w:cs="Arial"/>
          <w:sz w:val="22"/>
          <w:szCs w:val="22"/>
        </w:rPr>
      </w:pPr>
      <w:r w:rsidRPr="006932EE">
        <w:rPr>
          <w:rFonts w:ascii="Trebuchet MS" w:hAnsi="Trebuchet MS" w:cs="Arial"/>
          <w:b/>
          <w:bCs/>
          <w:sz w:val="22"/>
          <w:szCs w:val="22"/>
        </w:rPr>
        <w:t>C(ref)</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 xml:space="preserve">coût </w:t>
      </w:r>
      <w:r w:rsidR="001D1F29" w:rsidRPr="006932EE">
        <w:rPr>
          <w:rFonts w:ascii="Trebuchet MS" w:hAnsi="Trebuchet MS" w:cs="Arial"/>
          <w:sz w:val="22"/>
          <w:szCs w:val="22"/>
        </w:rPr>
        <w:t>de référence</w:t>
      </w:r>
      <w:r w:rsidRPr="006932EE">
        <w:rPr>
          <w:rFonts w:ascii="Trebuchet MS" w:hAnsi="Trebuchet MS" w:cs="Arial"/>
          <w:sz w:val="22"/>
          <w:szCs w:val="22"/>
        </w:rPr>
        <w:t xml:space="preserve"> des travaux présenté par le maître d’œuvre à la remise du PRO </w:t>
      </w:r>
    </w:p>
    <w:p w14:paraId="48D8BF8A" w14:textId="51EBE60D" w:rsidR="00627D34" w:rsidRPr="006932EE" w:rsidRDefault="00627D34" w:rsidP="00CA7640">
      <w:pPr>
        <w:keepLines/>
        <w:tabs>
          <w:tab w:val="left" w:pos="1531"/>
        </w:tabs>
        <w:spacing w:before="240"/>
        <w:ind w:left="1531" w:hanging="851"/>
        <w:jc w:val="both"/>
        <w:rPr>
          <w:rFonts w:ascii="Trebuchet MS" w:hAnsi="Trebuchet MS" w:cs="Arial"/>
          <w:sz w:val="22"/>
          <w:szCs w:val="22"/>
        </w:rPr>
      </w:pPr>
      <w:r w:rsidRPr="006932EE">
        <w:rPr>
          <w:rFonts w:ascii="Trebuchet MS" w:hAnsi="Trebuchet MS" w:cs="Arial"/>
          <w:b/>
          <w:bCs/>
          <w:sz w:val="22"/>
          <w:szCs w:val="22"/>
        </w:rPr>
        <w:t>C(ref)’</w:t>
      </w:r>
      <w:r w:rsidRPr="006932EE">
        <w:rPr>
          <w:rFonts w:ascii="Trebuchet MS" w:hAnsi="Trebuchet MS" w:cs="Arial"/>
          <w:sz w:val="22"/>
          <w:szCs w:val="22"/>
        </w:rPr>
        <w:t xml:space="preserve"> coût </w:t>
      </w:r>
      <w:r w:rsidR="001D1F29" w:rsidRPr="006932EE">
        <w:rPr>
          <w:rFonts w:ascii="Trebuchet MS" w:hAnsi="Trebuchet MS" w:cs="Arial"/>
          <w:sz w:val="22"/>
          <w:szCs w:val="22"/>
        </w:rPr>
        <w:t xml:space="preserve">de référence </w:t>
      </w:r>
      <w:r w:rsidRPr="006932EE">
        <w:rPr>
          <w:rFonts w:ascii="Trebuchet MS" w:hAnsi="Trebuchet MS" w:cs="Arial"/>
          <w:sz w:val="22"/>
          <w:szCs w:val="22"/>
        </w:rPr>
        <w:t xml:space="preserve">des travaux </w:t>
      </w:r>
      <w:r w:rsidR="008A60DE" w:rsidRPr="006932EE">
        <w:rPr>
          <w:rFonts w:ascii="Trebuchet MS" w:hAnsi="Trebuchet MS" w:cs="Arial"/>
          <w:sz w:val="22"/>
          <w:szCs w:val="22"/>
        </w:rPr>
        <w:t xml:space="preserve">retenu </w:t>
      </w:r>
      <w:r w:rsidR="00AA2C05" w:rsidRPr="006932EE">
        <w:rPr>
          <w:rFonts w:ascii="Trebuchet MS" w:hAnsi="Trebuchet MS" w:cs="Arial"/>
          <w:sz w:val="22"/>
          <w:szCs w:val="22"/>
        </w:rPr>
        <w:t>arrêté</w:t>
      </w:r>
      <w:r w:rsidRPr="006932EE">
        <w:rPr>
          <w:rFonts w:ascii="Trebuchet MS" w:hAnsi="Trebuchet MS" w:cs="Arial"/>
          <w:sz w:val="22"/>
          <w:szCs w:val="22"/>
        </w:rPr>
        <w:t xml:space="preserve"> par le maître d’ouvrage à </w:t>
      </w:r>
      <w:r w:rsidR="00DE3D99" w:rsidRPr="006932EE">
        <w:rPr>
          <w:rFonts w:ascii="Trebuchet MS" w:hAnsi="Trebuchet MS" w:cs="Arial"/>
          <w:sz w:val="22"/>
          <w:szCs w:val="22"/>
        </w:rPr>
        <w:t>l’admission</w:t>
      </w:r>
      <w:r w:rsidRPr="006932EE">
        <w:rPr>
          <w:rFonts w:ascii="Trebuchet MS" w:hAnsi="Trebuchet MS" w:cs="Arial"/>
          <w:sz w:val="22"/>
          <w:szCs w:val="22"/>
        </w:rPr>
        <w:t xml:space="preserve"> du PRO</w:t>
      </w:r>
      <w:r w:rsidR="00AA2C05" w:rsidRPr="006932EE">
        <w:rPr>
          <w:rFonts w:ascii="Trebuchet MS" w:hAnsi="Trebuchet MS" w:cs="Arial"/>
          <w:sz w:val="22"/>
          <w:szCs w:val="22"/>
        </w:rPr>
        <w:t xml:space="preserve"> et servant de base </w:t>
      </w:r>
      <w:r w:rsidR="009F7E27" w:rsidRPr="006932EE">
        <w:rPr>
          <w:rFonts w:ascii="Trebuchet MS" w:hAnsi="Trebuchet MS" w:cs="Arial"/>
          <w:sz w:val="22"/>
          <w:szCs w:val="22"/>
        </w:rPr>
        <w:t>au lancement de la consultation des entreprises de travaux (cf. article R.2432-3 du CCP)</w:t>
      </w:r>
    </w:p>
    <w:p w14:paraId="0696587C" w14:textId="705D639F" w:rsidR="001D1F29" w:rsidRPr="006932EE" w:rsidRDefault="00E57367" w:rsidP="00CA7640">
      <w:pPr>
        <w:keepLines/>
        <w:tabs>
          <w:tab w:val="left" w:pos="1531"/>
        </w:tabs>
        <w:spacing w:before="240"/>
        <w:ind w:left="1531" w:hanging="851"/>
        <w:jc w:val="both"/>
        <w:rPr>
          <w:rFonts w:ascii="Trebuchet MS" w:hAnsi="Trebuchet MS" w:cs="Arial"/>
          <w:sz w:val="22"/>
          <w:szCs w:val="22"/>
        </w:rPr>
      </w:pPr>
      <w:r w:rsidRPr="006932EE">
        <w:rPr>
          <w:rFonts w:ascii="Trebuchet MS" w:hAnsi="Trebuchet MS" w:cs="Arial"/>
          <w:b/>
          <w:bCs/>
          <w:sz w:val="22"/>
          <w:szCs w:val="22"/>
        </w:rPr>
        <w:t>C(tx)</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 xml:space="preserve">coût de réalisation des travaux </w:t>
      </w:r>
      <w:r w:rsidR="00157D88" w:rsidRPr="006932EE">
        <w:rPr>
          <w:rFonts w:ascii="Trebuchet MS" w:hAnsi="Trebuchet MS" w:cs="Arial"/>
          <w:sz w:val="22"/>
          <w:szCs w:val="22"/>
        </w:rPr>
        <w:t>déterminé</w:t>
      </w:r>
      <w:r w:rsidRPr="006932EE">
        <w:rPr>
          <w:rFonts w:ascii="Trebuchet MS" w:hAnsi="Trebuchet MS" w:cs="Arial"/>
          <w:sz w:val="22"/>
          <w:szCs w:val="22"/>
        </w:rPr>
        <w:t xml:space="preserve"> à l’issue de </w:t>
      </w:r>
      <w:r w:rsidR="00157D88" w:rsidRPr="006932EE">
        <w:rPr>
          <w:rFonts w:ascii="Trebuchet MS" w:hAnsi="Trebuchet MS" w:cs="Arial"/>
          <w:sz w:val="22"/>
          <w:szCs w:val="22"/>
        </w:rPr>
        <w:t xml:space="preserve">la mise en concurrence </w:t>
      </w:r>
    </w:p>
    <w:p w14:paraId="1C7234DC" w14:textId="3DCCAEDF" w:rsidR="00157D88" w:rsidRPr="006932EE" w:rsidRDefault="00157D88" w:rsidP="00CA7640">
      <w:pPr>
        <w:keepLines/>
        <w:tabs>
          <w:tab w:val="left" w:pos="1531"/>
        </w:tabs>
        <w:spacing w:before="240"/>
        <w:ind w:left="1531" w:hanging="851"/>
        <w:jc w:val="both"/>
        <w:rPr>
          <w:rFonts w:ascii="Trebuchet MS" w:hAnsi="Trebuchet MS" w:cs="Arial"/>
          <w:sz w:val="22"/>
          <w:szCs w:val="22"/>
        </w:rPr>
      </w:pPr>
      <w:r w:rsidRPr="006932EE">
        <w:rPr>
          <w:rFonts w:ascii="Trebuchet MS" w:hAnsi="Trebuchet MS" w:cs="Arial"/>
          <w:b/>
          <w:bCs/>
          <w:sz w:val="22"/>
          <w:szCs w:val="22"/>
        </w:rPr>
        <w:t>C(tx)’</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coût de réalisation des trava</w:t>
      </w:r>
      <w:r w:rsidR="002B1441" w:rsidRPr="006932EE">
        <w:rPr>
          <w:rFonts w:ascii="Trebuchet MS" w:hAnsi="Trebuchet MS" w:cs="Arial"/>
          <w:sz w:val="22"/>
          <w:szCs w:val="22"/>
        </w:rPr>
        <w:t xml:space="preserve">ux arrêté par le maître d’ouvrage à la signature des marchés de travaux </w:t>
      </w:r>
    </w:p>
    <w:p w14:paraId="2693D791" w14:textId="14989D06" w:rsidR="00322BAC" w:rsidRPr="006932EE" w:rsidRDefault="00322BAC" w:rsidP="00322BAC">
      <w:pPr>
        <w:keepLines/>
        <w:tabs>
          <w:tab w:val="left" w:pos="1531"/>
        </w:tabs>
        <w:spacing w:before="240"/>
        <w:ind w:left="1531" w:hanging="851"/>
        <w:jc w:val="both"/>
        <w:rPr>
          <w:rFonts w:ascii="Trebuchet MS" w:hAnsi="Trebuchet MS" w:cs="Arial"/>
          <w:sz w:val="22"/>
          <w:szCs w:val="22"/>
        </w:rPr>
      </w:pPr>
      <w:bookmarkStart w:id="67" w:name="_Toc190677790"/>
      <w:r w:rsidRPr="006932EE">
        <w:rPr>
          <w:rFonts w:ascii="Trebuchet MS" w:hAnsi="Trebuchet MS" w:cs="Arial"/>
          <w:b/>
          <w:bCs/>
          <w:sz w:val="22"/>
          <w:szCs w:val="22"/>
        </w:rPr>
        <w:t>C(dgd)</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coût constaté correspondant au coût des travaux réellement exécutés après levée des réserves </w:t>
      </w:r>
    </w:p>
    <w:p w14:paraId="10C1A63A" w14:textId="77777777" w:rsidR="00322BAC" w:rsidRPr="006932EE" w:rsidRDefault="00322BAC" w:rsidP="00322BAC">
      <w:pPr>
        <w:keepLines/>
        <w:tabs>
          <w:tab w:val="left" w:pos="1531"/>
        </w:tabs>
        <w:ind w:left="1531"/>
        <w:jc w:val="both"/>
        <w:rPr>
          <w:rFonts w:ascii="Trebuchet MS" w:hAnsi="Trebuchet MS" w:cs="Arial"/>
          <w:sz w:val="22"/>
          <w:szCs w:val="22"/>
        </w:rPr>
      </w:pPr>
    </w:p>
    <w:p w14:paraId="7012BCA9" w14:textId="77777777" w:rsidR="00322BAC" w:rsidRPr="006932EE" w:rsidRDefault="00322BAC" w:rsidP="00322BAC">
      <w:pPr>
        <w:keepLines/>
        <w:tabs>
          <w:tab w:val="left" w:pos="1531"/>
        </w:tabs>
        <w:spacing w:after="240"/>
        <w:ind w:left="1531" w:hanging="851"/>
        <w:jc w:val="both"/>
        <w:rPr>
          <w:rFonts w:ascii="Trebuchet MS" w:hAnsi="Trebuchet MS" w:cs="Arial"/>
          <w:sz w:val="22"/>
          <w:szCs w:val="22"/>
        </w:rPr>
      </w:pPr>
      <w:r w:rsidRPr="006932EE">
        <w:rPr>
          <w:rFonts w:ascii="Trebuchet MS" w:hAnsi="Trebuchet MS" w:cs="Arial"/>
          <w:b/>
          <w:bCs/>
          <w:sz w:val="22"/>
          <w:szCs w:val="22"/>
        </w:rPr>
        <w:lastRenderedPageBreak/>
        <w:t>MT</w:t>
      </w:r>
      <w:r w:rsidRPr="006932EE">
        <w:rPr>
          <w:rFonts w:ascii="Trebuchet MS" w:hAnsi="Trebuchet MS" w:cs="Arial"/>
          <w:sz w:val="22"/>
          <w:szCs w:val="22"/>
        </w:rPr>
        <w:tab/>
        <w:t>Montant de tous les marchés de travaux conclus après la consultation permettant de réaliser l'ouvrage conformément au programme et au Projet</w:t>
      </w:r>
    </w:p>
    <w:p w14:paraId="19DC8513" w14:textId="77777777" w:rsidR="00322BAC" w:rsidRPr="006932EE" w:rsidRDefault="00322BAC" w:rsidP="00322BAC">
      <w:pPr>
        <w:keepLines/>
        <w:tabs>
          <w:tab w:val="left" w:pos="1531"/>
        </w:tabs>
        <w:spacing w:after="240"/>
        <w:ind w:left="1531" w:hanging="851"/>
        <w:jc w:val="both"/>
        <w:rPr>
          <w:rFonts w:ascii="Trebuchet MS" w:hAnsi="Trebuchet MS" w:cs="Arial"/>
          <w:sz w:val="22"/>
          <w:szCs w:val="22"/>
        </w:rPr>
      </w:pPr>
      <w:r w:rsidRPr="006932EE">
        <w:rPr>
          <w:rFonts w:ascii="Trebuchet MS" w:hAnsi="Trebuchet MS" w:cs="Arial"/>
          <w:b/>
          <w:bCs/>
          <w:sz w:val="22"/>
          <w:szCs w:val="22"/>
        </w:rPr>
        <w:t>Fp</w:t>
      </w:r>
      <w:r w:rsidRPr="006932EE">
        <w:rPr>
          <w:rFonts w:ascii="Trebuchet MS" w:hAnsi="Trebuchet MS" w:cs="Arial"/>
          <w:sz w:val="22"/>
          <w:szCs w:val="22"/>
        </w:rPr>
        <w:tab/>
        <w:t xml:space="preserve">Forfait de rémunération provisoire, tel qu'il résulte de l'Acte d'Engagement, arrêté </w:t>
      </w:r>
      <w:r w:rsidRPr="00452A9A">
        <w:rPr>
          <w:rFonts w:ascii="Trebuchet MS" w:hAnsi="Trebuchet MS" w:cs="Arial"/>
          <w:sz w:val="22"/>
          <w:szCs w:val="22"/>
          <w:highlight w:val="yellow"/>
        </w:rPr>
        <w:t>lors de la négociation du marché</w:t>
      </w:r>
    </w:p>
    <w:p w14:paraId="3BE9F01C" w14:textId="77777777" w:rsidR="00322BAC" w:rsidRPr="006932EE" w:rsidRDefault="00322BAC" w:rsidP="00322BAC">
      <w:pPr>
        <w:keepLines/>
        <w:tabs>
          <w:tab w:val="left" w:pos="1531"/>
        </w:tabs>
        <w:spacing w:after="240"/>
        <w:ind w:left="1531" w:hanging="851"/>
        <w:jc w:val="both"/>
        <w:rPr>
          <w:rFonts w:ascii="Trebuchet MS" w:hAnsi="Trebuchet MS" w:cs="Arial"/>
          <w:sz w:val="22"/>
          <w:szCs w:val="22"/>
        </w:rPr>
      </w:pPr>
      <w:r w:rsidRPr="006932EE">
        <w:rPr>
          <w:rFonts w:ascii="Trebuchet MS" w:hAnsi="Trebuchet MS" w:cs="Arial"/>
          <w:b/>
          <w:bCs/>
          <w:sz w:val="22"/>
          <w:szCs w:val="22"/>
        </w:rPr>
        <w:t>Fd</w:t>
      </w:r>
      <w:r w:rsidRPr="006932EE">
        <w:rPr>
          <w:rFonts w:ascii="Trebuchet MS" w:hAnsi="Trebuchet MS" w:cs="Arial"/>
          <w:b/>
          <w:bCs/>
          <w:sz w:val="22"/>
          <w:szCs w:val="22"/>
        </w:rPr>
        <w:tab/>
      </w:r>
      <w:r w:rsidRPr="006932EE">
        <w:rPr>
          <w:rFonts w:ascii="Trebuchet MS" w:hAnsi="Trebuchet MS" w:cs="Arial"/>
          <w:sz w:val="22"/>
          <w:szCs w:val="22"/>
        </w:rPr>
        <w:t>Forfait de rémunération définitif, tel qu'il résulte de l'application de l’application de l’article 4.4 du CCAP.</w:t>
      </w:r>
    </w:p>
    <w:p w14:paraId="18AD4395" w14:textId="740354A7" w:rsidR="00322BAC" w:rsidRPr="006932EE" w:rsidRDefault="00322BAC" w:rsidP="00322BAC">
      <w:pPr>
        <w:keepLines/>
        <w:shd w:val="clear" w:color="auto" w:fill="D9D9D9" w:themeFill="background1" w:themeFillShade="D9"/>
        <w:tabs>
          <w:tab w:val="left" w:pos="1531"/>
        </w:tabs>
        <w:spacing w:after="240"/>
        <w:ind w:left="1531" w:hanging="851"/>
        <w:jc w:val="both"/>
        <w:rPr>
          <w:rFonts w:ascii="Trebuchet MS" w:hAnsi="Trebuchet MS" w:cs="Arial"/>
          <w:sz w:val="22"/>
          <w:szCs w:val="22"/>
        </w:rPr>
      </w:pPr>
      <w:r w:rsidRPr="006932EE">
        <w:rPr>
          <w:rFonts w:ascii="Trebuchet MS" w:hAnsi="Trebuchet MS" w:cs="Arial"/>
          <w:b/>
          <w:bCs/>
          <w:sz w:val="22"/>
          <w:szCs w:val="22"/>
        </w:rPr>
        <w:t xml:space="preserve">C(moe) </w:t>
      </w:r>
      <w:r w:rsidR="00500E27" w:rsidRPr="006932EE">
        <w:rPr>
          <w:rFonts w:ascii="Trebuchet MS" w:hAnsi="Trebuchet MS" w:cs="Arial"/>
          <w:b/>
          <w:bCs/>
          <w:sz w:val="22"/>
          <w:szCs w:val="22"/>
        </w:rPr>
        <w:tab/>
      </w:r>
      <w:r w:rsidRPr="006932EE">
        <w:rPr>
          <w:rFonts w:ascii="Trebuchet MS" w:hAnsi="Trebuchet MS" w:cs="Arial"/>
          <w:sz w:val="22"/>
          <w:szCs w:val="22"/>
        </w:rPr>
        <w:t xml:space="preserve">Coefficient de maîtrise d’œuvre défini pour </w:t>
      </w:r>
      <w:r w:rsidR="00D91085" w:rsidRPr="006932EE">
        <w:rPr>
          <w:rFonts w:ascii="Trebuchet MS" w:hAnsi="Trebuchet MS" w:cs="Arial"/>
          <w:sz w:val="22"/>
          <w:szCs w:val="22"/>
        </w:rPr>
        <w:t xml:space="preserve">les </w:t>
      </w:r>
      <w:r w:rsidR="00500E27" w:rsidRPr="006932EE">
        <w:rPr>
          <w:rFonts w:ascii="Trebuchet MS" w:hAnsi="Trebuchet MS" w:cs="Arial"/>
          <w:sz w:val="22"/>
          <w:szCs w:val="22"/>
        </w:rPr>
        <w:t>scénarios</w:t>
      </w:r>
      <w:r w:rsidR="00D91085" w:rsidRPr="006932EE">
        <w:rPr>
          <w:rFonts w:ascii="Trebuchet MS" w:hAnsi="Trebuchet MS" w:cs="Arial"/>
          <w:sz w:val="22"/>
          <w:szCs w:val="22"/>
        </w:rPr>
        <w:t xml:space="preserve"> de</w:t>
      </w:r>
      <w:r w:rsidRPr="006932EE">
        <w:rPr>
          <w:rFonts w:ascii="Trebuchet MS" w:hAnsi="Trebuchet MS" w:cs="Arial"/>
          <w:sz w:val="22"/>
          <w:szCs w:val="22"/>
        </w:rPr>
        <w:t xml:space="preserve"> travaux considéré comme suit : </w:t>
      </w:r>
    </w:p>
    <w:p w14:paraId="722BA92F" w14:textId="6E19A51D" w:rsidR="00322BAC" w:rsidRPr="006932EE" w:rsidRDefault="00322BAC" w:rsidP="00322BAC">
      <w:pPr>
        <w:keepLines/>
        <w:shd w:val="clear" w:color="auto" w:fill="D9D9D9" w:themeFill="background1" w:themeFillShade="D9"/>
        <w:tabs>
          <w:tab w:val="left" w:pos="1531"/>
        </w:tabs>
        <w:spacing w:after="240"/>
        <w:ind w:left="1531" w:hanging="851"/>
        <w:jc w:val="center"/>
        <w:rPr>
          <w:rFonts w:ascii="Trebuchet MS" w:hAnsi="Trebuchet MS" w:cs="Arial"/>
          <w:b/>
          <w:bCs/>
          <w:sz w:val="22"/>
          <w:szCs w:val="22"/>
        </w:rPr>
      </w:pPr>
      <w:r w:rsidRPr="006932EE">
        <w:rPr>
          <w:rFonts w:ascii="Trebuchet MS" w:hAnsi="Trebuchet MS" w:cs="Arial"/>
          <w:b/>
          <w:bCs/>
          <w:sz w:val="22"/>
          <w:szCs w:val="22"/>
        </w:rPr>
        <w:t>C(moe) = forfait de maîtrise d’œuvre (Fp) / Estimation prévisionnelle des travaux (C (initial))</w:t>
      </w:r>
    </w:p>
    <w:p w14:paraId="10066424" w14:textId="351E7AA9" w:rsidR="00322BAC" w:rsidRPr="006932EE" w:rsidRDefault="00322BAC" w:rsidP="00500E27">
      <w:pPr>
        <w:pStyle w:val="Paragraphedeliste"/>
        <w:widowControl w:val="0"/>
        <w:suppressAutoHyphens w:val="0"/>
        <w:adjustRightInd w:val="0"/>
        <w:ind w:left="2832" w:hanging="2472"/>
        <w:jc w:val="both"/>
        <w:textAlignment w:val="baseline"/>
        <w:rPr>
          <w:rFonts w:ascii="Trebuchet MS" w:hAnsi="Trebuchet MS" w:cs="Arial"/>
          <w:sz w:val="22"/>
          <w:szCs w:val="22"/>
        </w:rPr>
      </w:pPr>
      <w:r w:rsidRPr="006932EE">
        <w:rPr>
          <w:rFonts w:ascii="Trebuchet MS" w:hAnsi="Trebuchet MS" w:cs="Arial"/>
          <w:b/>
          <w:bCs/>
          <w:sz w:val="22"/>
          <w:szCs w:val="22"/>
        </w:rPr>
        <w:t>Mois « m0 » </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 xml:space="preserve">mois d’établissement du prix du marché, fixé à l’acte d’engagement du marché </w:t>
      </w:r>
    </w:p>
    <w:p w14:paraId="603C7A7D" w14:textId="538949EF" w:rsidR="00322BAC" w:rsidRPr="006932EE" w:rsidRDefault="00322BAC" w:rsidP="00500E27">
      <w:pPr>
        <w:pStyle w:val="Paragraphedeliste"/>
        <w:widowControl w:val="0"/>
        <w:suppressAutoHyphens w:val="0"/>
        <w:adjustRightInd w:val="0"/>
        <w:ind w:left="2832" w:hanging="2472"/>
        <w:jc w:val="both"/>
        <w:textAlignment w:val="baseline"/>
        <w:rPr>
          <w:rFonts w:ascii="Trebuchet MS" w:hAnsi="Trebuchet MS" w:cs="Arial"/>
          <w:sz w:val="22"/>
          <w:szCs w:val="22"/>
        </w:rPr>
      </w:pPr>
      <w:r w:rsidRPr="006932EE">
        <w:rPr>
          <w:rFonts w:ascii="Trebuchet MS" w:hAnsi="Trebuchet MS" w:cs="Arial"/>
          <w:b/>
          <w:bCs/>
          <w:sz w:val="22"/>
          <w:szCs w:val="22"/>
        </w:rPr>
        <w:t>Mois « m0 APD » </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 xml:space="preserve">mois de remise de l’APD par le maître d’œuvre, admis par le maître d’ouvrage. </w:t>
      </w:r>
    </w:p>
    <w:p w14:paraId="0B33FD35" w14:textId="1FAAE851" w:rsidR="00322BAC" w:rsidRPr="006932EE" w:rsidRDefault="00322BAC" w:rsidP="00500E27">
      <w:pPr>
        <w:pStyle w:val="Paragraphedeliste"/>
        <w:widowControl w:val="0"/>
        <w:suppressAutoHyphens w:val="0"/>
        <w:adjustRightInd w:val="0"/>
        <w:ind w:left="2832" w:hanging="2472"/>
        <w:jc w:val="both"/>
        <w:textAlignment w:val="baseline"/>
        <w:rPr>
          <w:rFonts w:ascii="Trebuchet MS" w:hAnsi="Trebuchet MS" w:cs="Arial"/>
          <w:sz w:val="22"/>
          <w:szCs w:val="22"/>
        </w:rPr>
      </w:pPr>
      <w:r w:rsidRPr="006932EE">
        <w:rPr>
          <w:rFonts w:ascii="Trebuchet MS" w:hAnsi="Trebuchet MS" w:cs="Arial"/>
          <w:b/>
          <w:bCs/>
          <w:sz w:val="22"/>
          <w:szCs w:val="22"/>
        </w:rPr>
        <w:t>Mois « m0 PRO » </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 xml:space="preserve">mois de remise du PRO par le maître d’œuvre, admis par le maître d’ouvrage. </w:t>
      </w:r>
    </w:p>
    <w:p w14:paraId="64858E07" w14:textId="2DE7BB5A" w:rsidR="00322BAC" w:rsidRPr="006932EE" w:rsidRDefault="00322BAC" w:rsidP="00500E27">
      <w:pPr>
        <w:pStyle w:val="Paragraphedeliste"/>
        <w:widowControl w:val="0"/>
        <w:suppressAutoHyphens w:val="0"/>
        <w:adjustRightInd w:val="0"/>
        <w:ind w:left="2832" w:hanging="2472"/>
        <w:jc w:val="both"/>
        <w:textAlignment w:val="baseline"/>
        <w:rPr>
          <w:rFonts w:ascii="Trebuchet MS" w:hAnsi="Trebuchet MS"/>
          <w:sz w:val="22"/>
          <w:szCs w:val="22"/>
        </w:rPr>
      </w:pPr>
      <w:r w:rsidRPr="006932EE">
        <w:rPr>
          <w:rFonts w:ascii="Trebuchet MS" w:hAnsi="Trebuchet MS" w:cs="Arial"/>
          <w:b/>
          <w:bCs/>
          <w:sz w:val="22"/>
          <w:szCs w:val="22"/>
        </w:rPr>
        <w:t>Mois « m0 AO » </w:t>
      </w:r>
      <w:r w:rsidRPr="006932EE">
        <w:rPr>
          <w:rFonts w:ascii="Trebuchet MS" w:hAnsi="Trebuchet MS" w:cs="Arial"/>
          <w:sz w:val="22"/>
          <w:szCs w:val="22"/>
        </w:rPr>
        <w:t xml:space="preserve">: </w:t>
      </w:r>
      <w:r w:rsidR="00500E27" w:rsidRPr="006932EE">
        <w:rPr>
          <w:rFonts w:ascii="Trebuchet MS" w:hAnsi="Trebuchet MS" w:cs="Arial"/>
          <w:sz w:val="22"/>
          <w:szCs w:val="22"/>
        </w:rPr>
        <w:tab/>
      </w:r>
      <w:r w:rsidRPr="006932EE">
        <w:rPr>
          <w:rFonts w:ascii="Trebuchet MS" w:hAnsi="Trebuchet MS" w:cs="Arial"/>
          <w:sz w:val="22"/>
          <w:szCs w:val="22"/>
        </w:rPr>
        <w:t xml:space="preserve">mois d’établissement des offres par lot. </w:t>
      </w:r>
    </w:p>
    <w:p w14:paraId="4B3AAC9C" w14:textId="77777777" w:rsidR="00304CF0" w:rsidRPr="006932EE" w:rsidRDefault="00304CF0" w:rsidP="00304CF0">
      <w:pPr>
        <w:pStyle w:val="Titre3"/>
        <w:numPr>
          <w:ilvl w:val="2"/>
          <w:numId w:val="48"/>
        </w:numPr>
        <w:rPr>
          <w:rFonts w:ascii="Trebuchet MS" w:hAnsi="Trebuchet MS"/>
          <w:sz w:val="22"/>
          <w:szCs w:val="22"/>
        </w:rPr>
      </w:pPr>
      <w:bookmarkStart w:id="68" w:name="_Toc150537416"/>
      <w:bookmarkStart w:id="69" w:name="_Toc151029709"/>
      <w:bookmarkStart w:id="70" w:name="_Toc151138967"/>
      <w:bookmarkStart w:id="71" w:name="_Toc151139096"/>
      <w:bookmarkStart w:id="72" w:name="_Toc151139213"/>
      <w:bookmarkStart w:id="73" w:name="_Toc151372307"/>
      <w:bookmarkStart w:id="74" w:name="_Toc151989249"/>
      <w:bookmarkStart w:id="75" w:name="_Toc150537417"/>
      <w:bookmarkStart w:id="76" w:name="_Toc151029710"/>
      <w:bookmarkStart w:id="77" w:name="_Toc151138968"/>
      <w:bookmarkStart w:id="78" w:name="_Toc151139097"/>
      <w:bookmarkStart w:id="79" w:name="_Toc151139214"/>
      <w:bookmarkStart w:id="80" w:name="_Toc151372308"/>
      <w:bookmarkStart w:id="81" w:name="_Toc151989250"/>
      <w:bookmarkStart w:id="82" w:name="_Toc150537418"/>
      <w:bookmarkStart w:id="83" w:name="_Toc151029711"/>
      <w:bookmarkStart w:id="84" w:name="_Toc151138969"/>
      <w:bookmarkStart w:id="85" w:name="_Toc151139098"/>
      <w:bookmarkStart w:id="86" w:name="_Toc151139215"/>
      <w:bookmarkStart w:id="87" w:name="_Toc151372309"/>
      <w:bookmarkStart w:id="88" w:name="_Toc151989251"/>
      <w:bookmarkStart w:id="89" w:name="_Toc150537419"/>
      <w:bookmarkStart w:id="90" w:name="_Toc151029712"/>
      <w:bookmarkStart w:id="91" w:name="_Toc151138970"/>
      <w:bookmarkStart w:id="92" w:name="_Toc151139099"/>
      <w:bookmarkStart w:id="93" w:name="_Toc151139216"/>
      <w:bookmarkStart w:id="94" w:name="_Toc151372310"/>
      <w:bookmarkStart w:id="95" w:name="_Toc151989252"/>
      <w:bookmarkStart w:id="96" w:name="_Toc150537420"/>
      <w:bookmarkStart w:id="97" w:name="_Toc151029713"/>
      <w:bookmarkStart w:id="98" w:name="_Toc151138971"/>
      <w:bookmarkStart w:id="99" w:name="_Toc151139100"/>
      <w:bookmarkStart w:id="100" w:name="_Toc151139217"/>
      <w:bookmarkStart w:id="101" w:name="_Toc151372311"/>
      <w:bookmarkStart w:id="102" w:name="_Toc151989253"/>
      <w:bookmarkStart w:id="103" w:name="_Toc150537421"/>
      <w:bookmarkStart w:id="104" w:name="_Toc151029714"/>
      <w:bookmarkStart w:id="105" w:name="_Toc151138972"/>
      <w:bookmarkStart w:id="106" w:name="_Toc151139101"/>
      <w:bookmarkStart w:id="107" w:name="_Toc151139218"/>
      <w:bookmarkStart w:id="108" w:name="_Toc151372312"/>
      <w:bookmarkStart w:id="109" w:name="_Toc151989254"/>
      <w:bookmarkStart w:id="110" w:name="_Toc150537422"/>
      <w:bookmarkStart w:id="111" w:name="_Toc151029715"/>
      <w:bookmarkStart w:id="112" w:name="_Toc151138973"/>
      <w:bookmarkStart w:id="113" w:name="_Toc151139102"/>
      <w:bookmarkStart w:id="114" w:name="_Toc151139219"/>
      <w:bookmarkStart w:id="115" w:name="_Toc151372313"/>
      <w:bookmarkStart w:id="116" w:name="_Toc151989255"/>
      <w:bookmarkStart w:id="117" w:name="_Toc150537423"/>
      <w:bookmarkStart w:id="118" w:name="_Toc151029716"/>
      <w:bookmarkStart w:id="119" w:name="_Toc151138974"/>
      <w:bookmarkStart w:id="120" w:name="_Toc151139103"/>
      <w:bookmarkStart w:id="121" w:name="_Toc151139220"/>
      <w:bookmarkStart w:id="122" w:name="_Toc151372314"/>
      <w:bookmarkStart w:id="123" w:name="_Toc151989256"/>
      <w:bookmarkStart w:id="124" w:name="_Toc150537424"/>
      <w:bookmarkStart w:id="125" w:name="_Toc151029717"/>
      <w:bookmarkStart w:id="126" w:name="_Toc151138975"/>
      <w:bookmarkStart w:id="127" w:name="_Toc151139104"/>
      <w:bookmarkStart w:id="128" w:name="_Toc151139221"/>
      <w:bookmarkStart w:id="129" w:name="_Toc151372315"/>
      <w:bookmarkStart w:id="130" w:name="_Toc151989257"/>
      <w:bookmarkStart w:id="131" w:name="_Toc150537425"/>
      <w:bookmarkStart w:id="132" w:name="_Toc151029718"/>
      <w:bookmarkStart w:id="133" w:name="_Toc151138976"/>
      <w:bookmarkStart w:id="134" w:name="_Toc151139105"/>
      <w:bookmarkStart w:id="135" w:name="_Toc151139222"/>
      <w:bookmarkStart w:id="136" w:name="_Toc151372316"/>
      <w:bookmarkStart w:id="137" w:name="_Toc151989258"/>
      <w:bookmarkStart w:id="138" w:name="_Toc150537426"/>
      <w:bookmarkStart w:id="139" w:name="_Toc151029719"/>
      <w:bookmarkStart w:id="140" w:name="_Toc151138977"/>
      <w:bookmarkStart w:id="141" w:name="_Toc151139106"/>
      <w:bookmarkStart w:id="142" w:name="_Toc151139223"/>
      <w:bookmarkStart w:id="143" w:name="_Toc151372317"/>
      <w:bookmarkStart w:id="144" w:name="_Toc151989259"/>
      <w:bookmarkStart w:id="145" w:name="_Toc150537427"/>
      <w:bookmarkStart w:id="146" w:name="_Toc151029720"/>
      <w:bookmarkStart w:id="147" w:name="_Toc151138978"/>
      <w:bookmarkStart w:id="148" w:name="_Toc151139107"/>
      <w:bookmarkStart w:id="149" w:name="_Toc151139224"/>
      <w:bookmarkStart w:id="150" w:name="_Toc151372318"/>
      <w:bookmarkStart w:id="151" w:name="_Toc151989260"/>
      <w:bookmarkStart w:id="152" w:name="_Toc150537428"/>
      <w:bookmarkStart w:id="153" w:name="_Toc151029721"/>
      <w:bookmarkStart w:id="154" w:name="_Toc151138979"/>
      <w:bookmarkStart w:id="155" w:name="_Toc151139108"/>
      <w:bookmarkStart w:id="156" w:name="_Toc151139225"/>
      <w:bookmarkStart w:id="157" w:name="_Toc151372319"/>
      <w:bookmarkStart w:id="158" w:name="_Toc151989261"/>
      <w:bookmarkStart w:id="159" w:name="_Toc150537429"/>
      <w:bookmarkStart w:id="160" w:name="_Toc151029722"/>
      <w:bookmarkStart w:id="161" w:name="_Toc151138980"/>
      <w:bookmarkStart w:id="162" w:name="_Toc151139109"/>
      <w:bookmarkStart w:id="163" w:name="_Toc151139226"/>
      <w:bookmarkStart w:id="164" w:name="_Toc151372320"/>
      <w:bookmarkStart w:id="165" w:name="_Toc151989262"/>
      <w:bookmarkStart w:id="166" w:name="_Toc150537430"/>
      <w:bookmarkStart w:id="167" w:name="_Toc151029723"/>
      <w:bookmarkStart w:id="168" w:name="_Toc151138981"/>
      <w:bookmarkStart w:id="169" w:name="_Toc151139110"/>
      <w:bookmarkStart w:id="170" w:name="_Toc151139227"/>
      <w:bookmarkStart w:id="171" w:name="_Toc151372321"/>
      <w:bookmarkStart w:id="172" w:name="_Toc151989263"/>
      <w:bookmarkStart w:id="173" w:name="_Toc150537431"/>
      <w:bookmarkStart w:id="174" w:name="_Toc151029724"/>
      <w:bookmarkStart w:id="175" w:name="_Toc151138982"/>
      <w:bookmarkStart w:id="176" w:name="_Toc151139111"/>
      <w:bookmarkStart w:id="177" w:name="_Toc151139228"/>
      <w:bookmarkStart w:id="178" w:name="_Toc151372322"/>
      <w:bookmarkStart w:id="179" w:name="_Toc151989264"/>
      <w:bookmarkStart w:id="180" w:name="_Toc150537432"/>
      <w:bookmarkStart w:id="181" w:name="_Toc151029725"/>
      <w:bookmarkStart w:id="182" w:name="_Toc151138983"/>
      <w:bookmarkStart w:id="183" w:name="_Toc151139112"/>
      <w:bookmarkStart w:id="184" w:name="_Toc151139229"/>
      <w:bookmarkStart w:id="185" w:name="_Toc151372323"/>
      <w:bookmarkStart w:id="186" w:name="_Toc151989265"/>
      <w:bookmarkStart w:id="187" w:name="_Toc150537433"/>
      <w:bookmarkStart w:id="188" w:name="_Toc151029726"/>
      <w:bookmarkStart w:id="189" w:name="_Toc151138984"/>
      <w:bookmarkStart w:id="190" w:name="_Toc151139113"/>
      <w:bookmarkStart w:id="191" w:name="_Toc151139230"/>
      <w:bookmarkStart w:id="192" w:name="_Toc151372324"/>
      <w:bookmarkStart w:id="193" w:name="_Toc151989266"/>
      <w:bookmarkStart w:id="194" w:name="_Toc150537434"/>
      <w:bookmarkStart w:id="195" w:name="_Toc151029727"/>
      <w:bookmarkStart w:id="196" w:name="_Toc151138985"/>
      <w:bookmarkStart w:id="197" w:name="_Toc151139114"/>
      <w:bookmarkStart w:id="198" w:name="_Toc151139231"/>
      <w:bookmarkStart w:id="199" w:name="_Toc151372325"/>
      <w:bookmarkStart w:id="200" w:name="_Toc151989267"/>
      <w:bookmarkStart w:id="201" w:name="_Toc150537435"/>
      <w:bookmarkStart w:id="202" w:name="_Toc151029728"/>
      <w:bookmarkStart w:id="203" w:name="_Toc151138986"/>
      <w:bookmarkStart w:id="204" w:name="_Toc151139115"/>
      <w:bookmarkStart w:id="205" w:name="_Toc151139232"/>
      <w:bookmarkStart w:id="206" w:name="_Toc151372326"/>
      <w:bookmarkStart w:id="207" w:name="_Toc151989268"/>
      <w:bookmarkStart w:id="208" w:name="_Toc150537436"/>
      <w:bookmarkStart w:id="209" w:name="_Toc151029729"/>
      <w:bookmarkStart w:id="210" w:name="_Toc151138987"/>
      <w:bookmarkStart w:id="211" w:name="_Toc151139116"/>
      <w:bookmarkStart w:id="212" w:name="_Toc151139233"/>
      <w:bookmarkStart w:id="213" w:name="_Toc151372327"/>
      <w:bookmarkStart w:id="214" w:name="_Toc151989269"/>
      <w:bookmarkStart w:id="215" w:name="_Toc150537437"/>
      <w:bookmarkStart w:id="216" w:name="_Toc151029730"/>
      <w:bookmarkStart w:id="217" w:name="_Toc151138988"/>
      <w:bookmarkStart w:id="218" w:name="_Toc151139117"/>
      <w:bookmarkStart w:id="219" w:name="_Toc151139234"/>
      <w:bookmarkStart w:id="220" w:name="_Toc151372328"/>
      <w:bookmarkStart w:id="221" w:name="_Toc151989270"/>
      <w:bookmarkStart w:id="222" w:name="_Toc150537438"/>
      <w:bookmarkStart w:id="223" w:name="_Toc151029731"/>
      <w:bookmarkStart w:id="224" w:name="_Toc151138989"/>
      <w:bookmarkStart w:id="225" w:name="_Toc151139118"/>
      <w:bookmarkStart w:id="226" w:name="_Toc151139235"/>
      <w:bookmarkStart w:id="227" w:name="_Toc151372329"/>
      <w:bookmarkStart w:id="228" w:name="_Toc151989271"/>
      <w:bookmarkStart w:id="229" w:name="_Toc150537439"/>
      <w:bookmarkStart w:id="230" w:name="_Toc151029732"/>
      <w:bookmarkStart w:id="231" w:name="_Toc151138990"/>
      <w:bookmarkStart w:id="232" w:name="_Toc151139119"/>
      <w:bookmarkStart w:id="233" w:name="_Toc151139236"/>
      <w:bookmarkStart w:id="234" w:name="_Toc151372330"/>
      <w:bookmarkStart w:id="235" w:name="_Toc151989272"/>
      <w:bookmarkStart w:id="236" w:name="_Toc150537440"/>
      <w:bookmarkStart w:id="237" w:name="_Toc151029733"/>
      <w:bookmarkStart w:id="238" w:name="_Toc151138991"/>
      <w:bookmarkStart w:id="239" w:name="_Toc151139120"/>
      <w:bookmarkStart w:id="240" w:name="_Toc151139237"/>
      <w:bookmarkStart w:id="241" w:name="_Toc151372331"/>
      <w:bookmarkStart w:id="242" w:name="_Toc151989273"/>
      <w:bookmarkStart w:id="243" w:name="_Toc150537441"/>
      <w:bookmarkStart w:id="244" w:name="_Toc151029734"/>
      <w:bookmarkStart w:id="245" w:name="_Toc151138992"/>
      <w:bookmarkStart w:id="246" w:name="_Toc151139121"/>
      <w:bookmarkStart w:id="247" w:name="_Toc151139238"/>
      <w:bookmarkStart w:id="248" w:name="_Toc151372332"/>
      <w:bookmarkStart w:id="249" w:name="_Toc151989274"/>
      <w:bookmarkStart w:id="250" w:name="_Toc150537442"/>
      <w:bookmarkStart w:id="251" w:name="_Toc151029735"/>
      <w:bookmarkStart w:id="252" w:name="_Toc151138993"/>
      <w:bookmarkStart w:id="253" w:name="_Toc151139122"/>
      <w:bookmarkStart w:id="254" w:name="_Toc151139239"/>
      <w:bookmarkStart w:id="255" w:name="_Toc151372333"/>
      <w:bookmarkStart w:id="256" w:name="_Toc151989275"/>
      <w:bookmarkStart w:id="257" w:name="_Toc150537443"/>
      <w:bookmarkStart w:id="258" w:name="_Toc151029736"/>
      <w:bookmarkStart w:id="259" w:name="_Toc151138994"/>
      <w:bookmarkStart w:id="260" w:name="_Toc151139123"/>
      <w:bookmarkStart w:id="261" w:name="_Toc151139240"/>
      <w:bookmarkStart w:id="262" w:name="_Toc151372334"/>
      <w:bookmarkStart w:id="263" w:name="_Toc151989276"/>
      <w:bookmarkStart w:id="264" w:name="_Toc150537444"/>
      <w:bookmarkStart w:id="265" w:name="_Toc151029737"/>
      <w:bookmarkStart w:id="266" w:name="_Toc151138995"/>
      <w:bookmarkStart w:id="267" w:name="_Toc151139124"/>
      <w:bookmarkStart w:id="268" w:name="_Toc151139241"/>
      <w:bookmarkStart w:id="269" w:name="_Toc151372335"/>
      <w:bookmarkStart w:id="270" w:name="_Toc151989277"/>
      <w:bookmarkStart w:id="271" w:name="_Toc150537445"/>
      <w:bookmarkStart w:id="272" w:name="_Toc151029738"/>
      <w:bookmarkStart w:id="273" w:name="_Toc151138996"/>
      <w:bookmarkStart w:id="274" w:name="_Toc151139125"/>
      <w:bookmarkStart w:id="275" w:name="_Toc151139242"/>
      <w:bookmarkStart w:id="276" w:name="_Toc151372336"/>
      <w:bookmarkStart w:id="277" w:name="_Toc151989278"/>
      <w:bookmarkStart w:id="278" w:name="_Toc150537446"/>
      <w:bookmarkStart w:id="279" w:name="_Toc151029739"/>
      <w:bookmarkStart w:id="280" w:name="_Toc151138997"/>
      <w:bookmarkStart w:id="281" w:name="_Toc151139126"/>
      <w:bookmarkStart w:id="282" w:name="_Toc151139243"/>
      <w:bookmarkStart w:id="283" w:name="_Toc151372337"/>
      <w:bookmarkStart w:id="284" w:name="_Toc151989279"/>
      <w:bookmarkStart w:id="285" w:name="_Toc150537447"/>
      <w:bookmarkStart w:id="286" w:name="_Toc151029740"/>
      <w:bookmarkStart w:id="287" w:name="_Toc151138998"/>
      <w:bookmarkStart w:id="288" w:name="_Toc151139127"/>
      <w:bookmarkStart w:id="289" w:name="_Toc151139244"/>
      <w:bookmarkStart w:id="290" w:name="_Toc151372338"/>
      <w:bookmarkStart w:id="291" w:name="_Toc151989280"/>
      <w:bookmarkStart w:id="292" w:name="_Toc150537448"/>
      <w:bookmarkStart w:id="293" w:name="_Toc151029741"/>
      <w:bookmarkStart w:id="294" w:name="_Toc151138999"/>
      <w:bookmarkStart w:id="295" w:name="_Toc151139128"/>
      <w:bookmarkStart w:id="296" w:name="_Toc151139245"/>
      <w:bookmarkStart w:id="297" w:name="_Toc151372339"/>
      <w:bookmarkStart w:id="298" w:name="_Toc151989281"/>
      <w:bookmarkStart w:id="299" w:name="_Toc150537449"/>
      <w:bookmarkStart w:id="300" w:name="_Toc151029742"/>
      <w:bookmarkStart w:id="301" w:name="_Toc151139000"/>
      <w:bookmarkStart w:id="302" w:name="_Toc151139129"/>
      <w:bookmarkStart w:id="303" w:name="_Toc151139246"/>
      <w:bookmarkStart w:id="304" w:name="_Toc151372340"/>
      <w:bookmarkStart w:id="305" w:name="_Toc151989282"/>
      <w:bookmarkStart w:id="306" w:name="_Toc150537450"/>
      <w:bookmarkStart w:id="307" w:name="_Toc151029743"/>
      <w:bookmarkStart w:id="308" w:name="_Toc151139001"/>
      <w:bookmarkStart w:id="309" w:name="_Toc151139130"/>
      <w:bookmarkStart w:id="310" w:name="_Toc151139247"/>
      <w:bookmarkStart w:id="311" w:name="_Toc151372341"/>
      <w:bookmarkStart w:id="312" w:name="_Toc151989283"/>
      <w:bookmarkStart w:id="313" w:name="_Toc150537451"/>
      <w:bookmarkStart w:id="314" w:name="_Toc151029744"/>
      <w:bookmarkStart w:id="315" w:name="_Toc151139002"/>
      <w:bookmarkStart w:id="316" w:name="_Toc151139131"/>
      <w:bookmarkStart w:id="317" w:name="_Toc151139248"/>
      <w:bookmarkStart w:id="318" w:name="_Toc151372342"/>
      <w:bookmarkStart w:id="319" w:name="_Toc151989284"/>
      <w:bookmarkStart w:id="320" w:name="_Toc150537452"/>
      <w:bookmarkStart w:id="321" w:name="_Toc151029745"/>
      <w:bookmarkStart w:id="322" w:name="_Toc151139003"/>
      <w:bookmarkStart w:id="323" w:name="_Toc151139132"/>
      <w:bookmarkStart w:id="324" w:name="_Toc151139249"/>
      <w:bookmarkStart w:id="325" w:name="_Toc151372343"/>
      <w:bookmarkStart w:id="326" w:name="_Toc151989285"/>
      <w:bookmarkStart w:id="327" w:name="_Toc150537453"/>
      <w:bookmarkStart w:id="328" w:name="_Toc151029746"/>
      <w:bookmarkStart w:id="329" w:name="_Toc151139004"/>
      <w:bookmarkStart w:id="330" w:name="_Toc151139133"/>
      <w:bookmarkStart w:id="331" w:name="_Toc151139250"/>
      <w:bookmarkStart w:id="332" w:name="_Toc151372344"/>
      <w:bookmarkStart w:id="333" w:name="_Toc151989286"/>
      <w:bookmarkStart w:id="334" w:name="_Toc150537454"/>
      <w:bookmarkStart w:id="335" w:name="_Toc151029747"/>
      <w:bookmarkStart w:id="336" w:name="_Toc151139005"/>
      <w:bookmarkStart w:id="337" w:name="_Toc151139134"/>
      <w:bookmarkStart w:id="338" w:name="_Toc151139251"/>
      <w:bookmarkStart w:id="339" w:name="_Toc151372345"/>
      <w:bookmarkStart w:id="340" w:name="_Toc151989287"/>
      <w:bookmarkStart w:id="341" w:name="_Toc150537455"/>
      <w:bookmarkStart w:id="342" w:name="_Toc151029748"/>
      <w:bookmarkStart w:id="343" w:name="_Toc151139006"/>
      <w:bookmarkStart w:id="344" w:name="_Toc151139135"/>
      <w:bookmarkStart w:id="345" w:name="_Toc151139252"/>
      <w:bookmarkStart w:id="346" w:name="_Toc151372346"/>
      <w:bookmarkStart w:id="347" w:name="_Toc151989288"/>
      <w:bookmarkStart w:id="348" w:name="_Toc150537456"/>
      <w:bookmarkStart w:id="349" w:name="_Toc151029749"/>
      <w:bookmarkStart w:id="350" w:name="_Toc151139007"/>
      <w:bookmarkStart w:id="351" w:name="_Toc151139136"/>
      <w:bookmarkStart w:id="352" w:name="_Toc151139253"/>
      <w:bookmarkStart w:id="353" w:name="_Toc151372347"/>
      <w:bookmarkStart w:id="354" w:name="_Toc151989289"/>
      <w:bookmarkStart w:id="355" w:name="_Toc150537457"/>
      <w:bookmarkStart w:id="356" w:name="_Toc151029750"/>
      <w:bookmarkStart w:id="357" w:name="_Toc151139008"/>
      <w:bookmarkStart w:id="358" w:name="_Toc151139137"/>
      <w:bookmarkStart w:id="359" w:name="_Toc151139254"/>
      <w:bookmarkStart w:id="360" w:name="_Toc151372348"/>
      <w:bookmarkStart w:id="361" w:name="_Toc151989290"/>
      <w:bookmarkStart w:id="362" w:name="_Toc190772790"/>
      <w:bookmarkStart w:id="363" w:name="_Toc19067779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932EE">
        <w:rPr>
          <w:rFonts w:ascii="Trebuchet MS" w:hAnsi="Trebuchet MS"/>
          <w:sz w:val="22"/>
          <w:szCs w:val="22"/>
        </w:rPr>
        <w:t>Engagement sur l’estimation prévisionnelle des travaux</w:t>
      </w:r>
      <w:bookmarkEnd w:id="362"/>
      <w:r w:rsidRPr="006932EE">
        <w:rPr>
          <w:rFonts w:ascii="Trebuchet MS" w:hAnsi="Trebuchet MS"/>
          <w:sz w:val="22"/>
          <w:szCs w:val="22"/>
        </w:rPr>
        <w:t xml:space="preserve"> </w:t>
      </w:r>
    </w:p>
    <w:p w14:paraId="24FCB16B" w14:textId="07D6200A"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L’estimation prévisionnelle des travaux C(initial) est l’enveloppe financière que la maîtrise d’ouvrage envisage d’allouer à la réalisation de son opération. Ce coût est contractuellement fixé à l’acte d’engagement </w:t>
      </w:r>
      <w:r w:rsidR="00D06D2B" w:rsidRPr="006932EE">
        <w:rPr>
          <w:rFonts w:ascii="Trebuchet MS" w:hAnsi="Trebuchet MS" w:cs="Arial"/>
          <w:sz w:val="22"/>
          <w:szCs w:val="22"/>
        </w:rPr>
        <w:t xml:space="preserve">par scénario de travaux </w:t>
      </w:r>
      <w:r w:rsidRPr="006932EE">
        <w:rPr>
          <w:rFonts w:ascii="Trebuchet MS" w:hAnsi="Trebuchet MS" w:cs="Arial"/>
          <w:sz w:val="22"/>
          <w:szCs w:val="22"/>
        </w:rPr>
        <w:t xml:space="preserve">et arrêté conjointement avec le maître d’œuvre. Il s’entend comme la part du budget affectée aux travaux en « € HT Travaux ». Il est une condition essentielle et déterminante de la décision du maître d'ouvrage de réaliser le projet. </w:t>
      </w:r>
    </w:p>
    <w:p w14:paraId="0D2F1A0F" w14:textId="77777777" w:rsidR="00304CF0" w:rsidRPr="006932EE" w:rsidRDefault="00304CF0" w:rsidP="00304CF0">
      <w:pPr>
        <w:jc w:val="both"/>
        <w:rPr>
          <w:rFonts w:ascii="Trebuchet MS" w:hAnsi="Trebuchet MS" w:cs="Arial"/>
          <w:sz w:val="22"/>
          <w:szCs w:val="22"/>
        </w:rPr>
      </w:pPr>
    </w:p>
    <w:p w14:paraId="6307702A"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Ainsi le maître d’œuvre est responsable dans la conduite de ses missions et à chaque phase technique au respect de cette estimation qui s’entend comme un budget maximal, dans les conditions exposées aux articles suivants. Son non-respect emporte des conséquences sur la rémunération du maître d’œuvre dans les conditions fixées aux articles ci-après et à l’article 4.4 du présent CCAP. </w:t>
      </w:r>
    </w:p>
    <w:p w14:paraId="2F66D65F" w14:textId="77777777" w:rsidR="00304CF0" w:rsidRPr="006932EE" w:rsidRDefault="00304CF0" w:rsidP="00960A8B">
      <w:pPr>
        <w:pStyle w:val="Titre3"/>
        <w:numPr>
          <w:ilvl w:val="2"/>
          <w:numId w:val="48"/>
        </w:numPr>
        <w:rPr>
          <w:rFonts w:ascii="Trebuchet MS" w:hAnsi="Trebuchet MS"/>
          <w:sz w:val="22"/>
          <w:szCs w:val="22"/>
        </w:rPr>
      </w:pPr>
      <w:bookmarkStart w:id="364" w:name="_Toc146810536"/>
      <w:bookmarkStart w:id="365" w:name="_Toc147308625"/>
      <w:bookmarkStart w:id="366" w:name="_Toc190772791"/>
      <w:r w:rsidRPr="006932EE">
        <w:rPr>
          <w:rFonts w:ascii="Trebuchet MS" w:hAnsi="Trebuchet MS"/>
          <w:sz w:val="22"/>
          <w:szCs w:val="22"/>
        </w:rPr>
        <w:t>Engagement de l’estimation prévisionnelle des travaux à l’A</w:t>
      </w:r>
      <w:bookmarkEnd w:id="364"/>
      <w:bookmarkEnd w:id="365"/>
      <w:r w:rsidRPr="006932EE">
        <w:rPr>
          <w:rFonts w:ascii="Trebuchet MS" w:hAnsi="Trebuchet MS"/>
          <w:sz w:val="22"/>
          <w:szCs w:val="22"/>
        </w:rPr>
        <w:t>PD</w:t>
      </w:r>
      <w:bookmarkEnd w:id="366"/>
      <w:r w:rsidRPr="006932EE">
        <w:rPr>
          <w:rFonts w:ascii="Trebuchet MS" w:hAnsi="Trebuchet MS"/>
          <w:sz w:val="22"/>
          <w:szCs w:val="22"/>
        </w:rPr>
        <w:t xml:space="preserve"> </w:t>
      </w:r>
    </w:p>
    <w:p w14:paraId="173ACF8F" w14:textId="5AE6790F"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 maître d’œuvre est tenu de respecter l’estimation prévisionnelle des travaux par </w:t>
      </w:r>
      <w:r w:rsidR="00011A65" w:rsidRPr="006932EE">
        <w:rPr>
          <w:rFonts w:ascii="Trebuchet MS" w:hAnsi="Trebuchet MS" w:cs="Arial"/>
          <w:sz w:val="22"/>
          <w:szCs w:val="22"/>
        </w:rPr>
        <w:t>scénario de travaux</w:t>
      </w:r>
      <w:r w:rsidRPr="006932EE">
        <w:rPr>
          <w:rFonts w:ascii="Trebuchet MS" w:hAnsi="Trebuchet MS" w:cs="Arial"/>
          <w:sz w:val="22"/>
          <w:szCs w:val="22"/>
        </w:rPr>
        <w:t xml:space="preserve">. Lors de la remise par le maître d’œuvre de l’APD, le maître d’ouvrage compare l'éventuelle différence entre cette estimation et le coût prévisionnel des travaux C(apd) présenté par le maître d’œuvre par </w:t>
      </w:r>
      <w:r w:rsidR="00011A65" w:rsidRPr="006932EE">
        <w:rPr>
          <w:rFonts w:ascii="Trebuchet MS" w:hAnsi="Trebuchet MS" w:cs="Arial"/>
          <w:sz w:val="22"/>
          <w:szCs w:val="22"/>
        </w:rPr>
        <w:t>scénario de travaux</w:t>
      </w:r>
      <w:r w:rsidRPr="006932EE">
        <w:rPr>
          <w:rFonts w:ascii="Trebuchet MS" w:hAnsi="Trebuchet MS" w:cs="Arial"/>
          <w:sz w:val="22"/>
          <w:szCs w:val="22"/>
        </w:rPr>
        <w:t xml:space="preserve">. </w:t>
      </w:r>
    </w:p>
    <w:p w14:paraId="46395AA5" w14:textId="77777777" w:rsidR="00304CF0" w:rsidRPr="006932EE" w:rsidRDefault="00304CF0" w:rsidP="00304CF0">
      <w:pPr>
        <w:jc w:val="both"/>
        <w:rPr>
          <w:rFonts w:ascii="Trebuchet MS" w:hAnsi="Trebuchet MS" w:cs="Arial"/>
          <w:sz w:val="22"/>
          <w:szCs w:val="22"/>
        </w:rPr>
      </w:pPr>
    </w:p>
    <w:p w14:paraId="2157408A" w14:textId="2E0B26F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La vérification s’opère par l’observation du rapport entre le coût prévisionnel des travaux C(apd) et l’estimation prévisionnel des travaux C(initial) qui est égal à l’addition des modifications dans la consistance du projet conformément aux catégories listées à l’article 4.4 ci-avant : </w:t>
      </w:r>
    </w:p>
    <w:p w14:paraId="2B53A462" w14:textId="77777777" w:rsidR="00304CF0" w:rsidRPr="006932EE" w:rsidRDefault="00304CF0" w:rsidP="00304CF0">
      <w:pPr>
        <w:jc w:val="both"/>
        <w:rPr>
          <w:rFonts w:ascii="Trebuchet MS" w:hAnsi="Trebuchet MS" w:cs="Arial"/>
          <w:sz w:val="22"/>
          <w:szCs w:val="22"/>
        </w:rPr>
      </w:pPr>
    </w:p>
    <w:p w14:paraId="42D60A8F" w14:textId="77777777" w:rsidR="00304CF0" w:rsidRPr="006932EE" w:rsidRDefault="00304CF0" w:rsidP="00304CF0">
      <w:pPr>
        <w:jc w:val="center"/>
        <w:rPr>
          <w:rFonts w:ascii="Trebuchet MS" w:hAnsi="Trebuchet MS" w:cs="Arial"/>
          <w:b/>
          <w:bCs/>
          <w:sz w:val="22"/>
          <w:szCs w:val="22"/>
        </w:rPr>
      </w:pPr>
      <w:r w:rsidRPr="006932EE">
        <w:rPr>
          <w:rFonts w:ascii="Trebuchet MS" w:hAnsi="Trebuchet MS" w:cs="Arial"/>
          <w:b/>
          <w:bCs/>
          <w:sz w:val="22"/>
          <w:szCs w:val="22"/>
        </w:rPr>
        <w:t>C(apd) – C(initial) = Coût cat 1.A + Coût cat 1.B + Coût cat 2 + Coût cat 3.</w:t>
      </w:r>
    </w:p>
    <w:p w14:paraId="285FEA51" w14:textId="77777777" w:rsidR="00304CF0" w:rsidRPr="006932EE" w:rsidRDefault="00304CF0" w:rsidP="00304CF0">
      <w:pPr>
        <w:jc w:val="both"/>
        <w:rPr>
          <w:rFonts w:ascii="Trebuchet MS" w:hAnsi="Trebuchet MS" w:cs="Arial"/>
          <w:b/>
          <w:bCs/>
          <w:sz w:val="22"/>
          <w:szCs w:val="22"/>
        </w:rPr>
      </w:pPr>
    </w:p>
    <w:p w14:paraId="02ACDB27" w14:textId="2078199D"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Afin de vérifier le respect de l’engagement contractuel, le maître d’ouvrage exclut les modifications issues des catégories 2 et 3. Par ailleurs l’ensemble des coûts </w:t>
      </w:r>
      <w:r w:rsidR="00A35F02" w:rsidRPr="006932EE">
        <w:rPr>
          <w:rFonts w:ascii="Trebuchet MS" w:hAnsi="Trebuchet MS" w:cs="Arial"/>
          <w:sz w:val="22"/>
          <w:szCs w:val="22"/>
        </w:rPr>
        <w:t>est</w:t>
      </w:r>
      <w:r w:rsidRPr="006932EE">
        <w:rPr>
          <w:rFonts w:ascii="Trebuchet MS" w:hAnsi="Trebuchet MS" w:cs="Arial"/>
          <w:sz w:val="22"/>
          <w:szCs w:val="22"/>
        </w:rPr>
        <w:t xml:space="preserve"> comparé </w:t>
      </w:r>
      <w:r w:rsidRPr="006932EE">
        <w:rPr>
          <w:rFonts w:ascii="Trebuchet MS" w:hAnsi="Trebuchet MS" w:cs="Arial"/>
          <w:sz w:val="22"/>
          <w:szCs w:val="22"/>
        </w:rPr>
        <w:lastRenderedPageBreak/>
        <w:t>après réajustement au mois « m0 » opéré par l’application d’un coefficient de réajustement égal au rapport de l’index BT</w:t>
      </w:r>
      <w:r w:rsidR="00A35F02" w:rsidRPr="006932EE">
        <w:rPr>
          <w:rFonts w:ascii="Trebuchet MS" w:hAnsi="Trebuchet MS" w:cs="Arial"/>
          <w:sz w:val="22"/>
          <w:szCs w:val="22"/>
        </w:rPr>
        <w:t> </w:t>
      </w:r>
      <w:r w:rsidRPr="006932EE">
        <w:rPr>
          <w:rFonts w:ascii="Trebuchet MS" w:hAnsi="Trebuchet MS" w:cs="Arial"/>
          <w:sz w:val="22"/>
          <w:szCs w:val="22"/>
        </w:rPr>
        <w:t xml:space="preserve">01 pour l’ensemble des travaux. </w:t>
      </w:r>
    </w:p>
    <w:p w14:paraId="591ECB26" w14:textId="118CB418" w:rsidR="00304CF0" w:rsidRPr="006932EE" w:rsidRDefault="00304CF0" w:rsidP="00304CF0">
      <w:pPr>
        <w:jc w:val="both"/>
        <w:rPr>
          <w:rFonts w:ascii="Trebuchet MS" w:hAnsi="Trebuchet MS" w:cs="Arial"/>
          <w:bCs/>
          <w:sz w:val="22"/>
          <w:szCs w:val="22"/>
        </w:rPr>
      </w:pPr>
    </w:p>
    <w:p w14:paraId="0D64542A" w14:textId="698ED4E0" w:rsidR="00304CF0" w:rsidRPr="006932EE" w:rsidRDefault="00304CF0" w:rsidP="00304CF0">
      <w:pPr>
        <w:jc w:val="both"/>
        <w:rPr>
          <w:rFonts w:ascii="Trebuchet MS" w:hAnsi="Trebuchet MS" w:cs="Arial"/>
          <w:bCs/>
          <w:sz w:val="22"/>
          <w:szCs w:val="22"/>
        </w:rPr>
      </w:pPr>
      <w:r w:rsidRPr="006932EE">
        <w:rPr>
          <w:rFonts w:ascii="Trebuchet MS" w:hAnsi="Trebuchet MS" w:cs="Arial"/>
          <w:bCs/>
          <w:sz w:val="22"/>
          <w:szCs w:val="22"/>
        </w:rPr>
        <w:t xml:space="preserve">Si l’addition des mêmes catégories est </w:t>
      </w:r>
      <w:r w:rsidRPr="006932EE">
        <w:rPr>
          <w:rFonts w:ascii="Trebuchet MS" w:hAnsi="Trebuchet MS" w:cs="Arial"/>
          <w:b/>
          <w:sz w:val="22"/>
          <w:szCs w:val="22"/>
        </w:rPr>
        <w:t>strictement supérieure à 0</w:t>
      </w:r>
      <w:r w:rsidRPr="006932EE">
        <w:rPr>
          <w:rFonts w:ascii="Trebuchet MS" w:hAnsi="Trebuchet MS" w:cs="Arial"/>
          <w:bCs/>
          <w:sz w:val="22"/>
          <w:szCs w:val="22"/>
        </w:rPr>
        <w:t xml:space="preserve">, le rendu d’APD </w:t>
      </w:r>
      <w:r w:rsidR="00307144" w:rsidRPr="006932EE">
        <w:rPr>
          <w:rFonts w:ascii="Trebuchet MS" w:hAnsi="Trebuchet MS" w:cs="Arial"/>
          <w:bCs/>
          <w:sz w:val="22"/>
          <w:szCs w:val="22"/>
        </w:rPr>
        <w:t>peut être</w:t>
      </w:r>
      <w:r w:rsidR="004A7CCB" w:rsidRPr="006932EE">
        <w:rPr>
          <w:rFonts w:ascii="Trebuchet MS" w:hAnsi="Trebuchet MS" w:cs="Arial"/>
          <w:bCs/>
          <w:sz w:val="22"/>
          <w:szCs w:val="22"/>
        </w:rPr>
        <w:t xml:space="preserve"> </w:t>
      </w:r>
      <w:r w:rsidRPr="006932EE">
        <w:rPr>
          <w:rFonts w:ascii="Trebuchet MS" w:hAnsi="Trebuchet MS" w:cs="Arial"/>
          <w:bCs/>
          <w:sz w:val="22"/>
          <w:szCs w:val="22"/>
        </w:rPr>
        <w:t xml:space="preserve">considéré </w:t>
      </w:r>
      <w:r w:rsidR="00307144" w:rsidRPr="006932EE">
        <w:rPr>
          <w:rFonts w:ascii="Trebuchet MS" w:hAnsi="Trebuchet MS" w:cs="Arial"/>
          <w:bCs/>
          <w:sz w:val="22"/>
          <w:szCs w:val="22"/>
        </w:rPr>
        <w:t xml:space="preserve">par le maître de l’ouvrage </w:t>
      </w:r>
      <w:r w:rsidRPr="006932EE">
        <w:rPr>
          <w:rFonts w:ascii="Trebuchet MS" w:hAnsi="Trebuchet MS" w:cs="Arial"/>
          <w:bCs/>
          <w:sz w:val="22"/>
          <w:szCs w:val="22"/>
        </w:rPr>
        <w:t>comme rejeté au sens de l’article 5</w:t>
      </w:r>
      <w:r w:rsidR="008824CD" w:rsidRPr="006932EE">
        <w:rPr>
          <w:rFonts w:ascii="Trebuchet MS" w:hAnsi="Trebuchet MS" w:cs="Arial"/>
          <w:bCs/>
          <w:sz w:val="22"/>
          <w:szCs w:val="22"/>
        </w:rPr>
        <w:t xml:space="preserve"> </w:t>
      </w:r>
      <w:r w:rsidRPr="006932EE">
        <w:rPr>
          <w:rFonts w:ascii="Trebuchet MS" w:hAnsi="Trebuchet MS" w:cs="Arial"/>
          <w:bCs/>
          <w:sz w:val="22"/>
          <w:szCs w:val="22"/>
        </w:rPr>
        <w:t>du CCAP et le maître d’œuvre est tenu de reprendre ses études gratuitement pour présenter un</w:t>
      </w:r>
      <w:r w:rsidR="006F6D86">
        <w:rPr>
          <w:rFonts w:ascii="Trebuchet MS" w:hAnsi="Trebuchet MS" w:cs="Arial"/>
          <w:bCs/>
          <w:sz w:val="22"/>
          <w:szCs w:val="22"/>
        </w:rPr>
        <w:t xml:space="preserve"> </w:t>
      </w:r>
      <w:r w:rsidRPr="006932EE">
        <w:rPr>
          <w:rFonts w:ascii="Trebuchet MS" w:hAnsi="Trebuchet MS" w:cs="Arial"/>
          <w:bCs/>
          <w:sz w:val="22"/>
          <w:szCs w:val="22"/>
        </w:rPr>
        <w:t>nouvel APD respectant l’engagement sur l’estimation prévisionnelle des travaux C</w:t>
      </w:r>
      <w:r w:rsidR="006F6D86">
        <w:rPr>
          <w:rFonts w:ascii="Trebuchet MS" w:hAnsi="Trebuchet MS" w:cs="Arial"/>
          <w:bCs/>
          <w:sz w:val="22"/>
          <w:szCs w:val="22"/>
        </w:rPr>
        <w:t xml:space="preserve"> </w:t>
      </w:r>
      <w:r w:rsidRPr="006932EE">
        <w:rPr>
          <w:rFonts w:ascii="Trebuchet MS" w:hAnsi="Trebuchet MS" w:cs="Arial"/>
          <w:bCs/>
          <w:sz w:val="22"/>
          <w:szCs w:val="22"/>
        </w:rPr>
        <w:t>(initial).</w:t>
      </w:r>
    </w:p>
    <w:p w14:paraId="5CFD9431" w14:textId="77777777" w:rsidR="00304CF0" w:rsidRPr="006932EE" w:rsidRDefault="00304CF0" w:rsidP="00304CF0">
      <w:pPr>
        <w:jc w:val="both"/>
        <w:rPr>
          <w:rFonts w:ascii="Trebuchet MS" w:hAnsi="Trebuchet MS" w:cs="Arial"/>
          <w:bCs/>
          <w:sz w:val="22"/>
          <w:szCs w:val="22"/>
        </w:rPr>
      </w:pPr>
    </w:p>
    <w:p w14:paraId="43FFA178" w14:textId="097C7BCA" w:rsidR="00C04A19" w:rsidRPr="006932EE" w:rsidRDefault="00304CF0" w:rsidP="00304CF0">
      <w:pPr>
        <w:jc w:val="both"/>
        <w:rPr>
          <w:rFonts w:ascii="Trebuchet MS" w:hAnsi="Trebuchet MS" w:cs="Arial"/>
          <w:bCs/>
          <w:sz w:val="22"/>
          <w:szCs w:val="22"/>
        </w:rPr>
      </w:pPr>
      <w:r w:rsidRPr="006932EE">
        <w:rPr>
          <w:rFonts w:ascii="Trebuchet MS" w:hAnsi="Trebuchet MS" w:cs="Arial"/>
          <w:bCs/>
          <w:sz w:val="22"/>
          <w:szCs w:val="22"/>
        </w:rPr>
        <w:t xml:space="preserve">Si l’addition des modifications de catégories 2 et 3 est strictement supérieure à 0, la conséquence financière sur la rémunération du maître d’œuvre pour chaque partie technique « n » </w:t>
      </w:r>
      <w:r w:rsidR="00F01B87" w:rsidRPr="006932EE">
        <w:rPr>
          <w:rFonts w:ascii="Trebuchet MS" w:hAnsi="Trebuchet MS" w:cs="Arial"/>
          <w:bCs/>
          <w:sz w:val="22"/>
          <w:szCs w:val="22"/>
        </w:rPr>
        <w:t xml:space="preserve">est négociée </w:t>
      </w:r>
      <w:r w:rsidR="00C04A19" w:rsidRPr="006932EE">
        <w:rPr>
          <w:rFonts w:ascii="Trebuchet MS" w:hAnsi="Trebuchet MS" w:cs="Arial"/>
          <w:bCs/>
          <w:sz w:val="22"/>
          <w:szCs w:val="22"/>
        </w:rPr>
        <w:t xml:space="preserve">entre les parties qui s’obligent à se rencontrer pour identifier les conséquences sur le travail du Maître d’œuvre. Cette négociation s’opère sur la base des prix unitaires contractuellement arrêtés et sur une proposition de chiffrage faite par le Maître d’œuvre.  </w:t>
      </w:r>
    </w:p>
    <w:p w14:paraId="68C9B328" w14:textId="77777777" w:rsidR="00304CF0" w:rsidRPr="006932EE" w:rsidRDefault="00304CF0" w:rsidP="00304CF0">
      <w:pPr>
        <w:jc w:val="both"/>
        <w:rPr>
          <w:rFonts w:ascii="Trebuchet MS" w:hAnsi="Trebuchet MS" w:cs="Arial"/>
          <w:b/>
          <w:sz w:val="22"/>
          <w:szCs w:val="22"/>
        </w:rPr>
      </w:pPr>
    </w:p>
    <w:p w14:paraId="1CEAF241" w14:textId="11B01FC0" w:rsidR="00304CF0" w:rsidRPr="006932EE" w:rsidRDefault="00C04A19" w:rsidP="00304CF0">
      <w:pPr>
        <w:jc w:val="both"/>
        <w:rPr>
          <w:rFonts w:ascii="Trebuchet MS" w:hAnsi="Trebuchet MS" w:cs="Arial"/>
          <w:bCs/>
          <w:sz w:val="22"/>
          <w:szCs w:val="22"/>
        </w:rPr>
      </w:pPr>
      <w:r w:rsidRPr="006932EE">
        <w:rPr>
          <w:rFonts w:ascii="Trebuchet MS" w:hAnsi="Trebuchet MS" w:cs="Arial"/>
          <w:bCs/>
          <w:sz w:val="22"/>
          <w:szCs w:val="22"/>
        </w:rPr>
        <w:t xml:space="preserve">Aucune </w:t>
      </w:r>
      <w:r w:rsidR="00304CF0" w:rsidRPr="006932EE">
        <w:rPr>
          <w:rFonts w:ascii="Trebuchet MS" w:hAnsi="Trebuchet MS" w:cs="Arial"/>
          <w:bCs/>
          <w:color w:val="000000" w:themeColor="text1"/>
          <w:sz w:val="22"/>
          <w:szCs w:val="22"/>
        </w:rPr>
        <w:t>rémunération complémentaire ne s’applique</w:t>
      </w:r>
      <w:r w:rsidRPr="006932EE">
        <w:rPr>
          <w:rFonts w:ascii="Trebuchet MS" w:hAnsi="Trebuchet MS" w:cs="Arial"/>
          <w:bCs/>
          <w:color w:val="000000" w:themeColor="text1"/>
          <w:sz w:val="22"/>
          <w:szCs w:val="22"/>
        </w:rPr>
        <w:t xml:space="preserve"> </w:t>
      </w:r>
      <w:r w:rsidR="00304CF0" w:rsidRPr="006932EE">
        <w:rPr>
          <w:rFonts w:ascii="Trebuchet MS" w:hAnsi="Trebuchet MS" w:cs="Arial"/>
          <w:bCs/>
          <w:color w:val="000000" w:themeColor="text1"/>
          <w:sz w:val="22"/>
          <w:szCs w:val="22"/>
        </w:rPr>
        <w:t xml:space="preserve">aux phases antérieures déjà réalisées et ne s’applique pas à la phase en cours. La rémunération complémentaire s’applique aux parties techniques </w:t>
      </w:r>
      <w:r w:rsidR="00304CF0" w:rsidRPr="006932EE">
        <w:rPr>
          <w:rFonts w:ascii="Trebuchet MS" w:hAnsi="Trebuchet MS" w:cs="Arial"/>
          <w:bCs/>
          <w:sz w:val="22"/>
          <w:szCs w:val="22"/>
        </w:rPr>
        <w:t xml:space="preserve">non encore réalisées impactées par les modifications. Les missions complémentaires </w:t>
      </w:r>
      <w:r w:rsidRPr="006932EE">
        <w:rPr>
          <w:rFonts w:ascii="Trebuchet MS" w:hAnsi="Trebuchet MS" w:cs="Arial"/>
          <w:bCs/>
          <w:sz w:val="22"/>
          <w:szCs w:val="22"/>
        </w:rPr>
        <w:t>peuvent être</w:t>
      </w:r>
      <w:r w:rsidR="00304CF0" w:rsidRPr="006932EE">
        <w:rPr>
          <w:rFonts w:ascii="Trebuchet MS" w:hAnsi="Trebuchet MS" w:cs="Arial"/>
          <w:bCs/>
          <w:sz w:val="22"/>
          <w:szCs w:val="22"/>
        </w:rPr>
        <w:t xml:space="preserve"> incluses dans le périmètre du calcul de la rémunération complémentaire</w:t>
      </w:r>
      <w:r w:rsidRPr="006932EE">
        <w:rPr>
          <w:rFonts w:ascii="Trebuchet MS" w:hAnsi="Trebuchet MS" w:cs="Arial"/>
          <w:bCs/>
          <w:sz w:val="22"/>
          <w:szCs w:val="22"/>
        </w:rPr>
        <w:t xml:space="preserve"> à condition que le maître d’œuvre démontre l’impact de la modification sur ces missions</w:t>
      </w:r>
      <w:r w:rsidR="00304CF0" w:rsidRPr="006932EE">
        <w:rPr>
          <w:rFonts w:ascii="Trebuchet MS" w:hAnsi="Trebuchet MS" w:cs="Arial"/>
          <w:bCs/>
          <w:sz w:val="22"/>
          <w:szCs w:val="22"/>
        </w:rPr>
        <w:t>.</w:t>
      </w:r>
    </w:p>
    <w:p w14:paraId="7C5C7097" w14:textId="77777777" w:rsidR="00304CF0" w:rsidRPr="006932EE" w:rsidRDefault="00304CF0" w:rsidP="00304CF0">
      <w:pPr>
        <w:jc w:val="both"/>
        <w:rPr>
          <w:rFonts w:ascii="Trebuchet MS" w:hAnsi="Trebuchet MS" w:cs="Arial"/>
          <w:bCs/>
          <w:sz w:val="22"/>
          <w:szCs w:val="22"/>
        </w:rPr>
      </w:pPr>
    </w:p>
    <w:p w14:paraId="01584DEA" w14:textId="234BB627" w:rsidR="00304CF0" w:rsidRPr="006932EE" w:rsidRDefault="00304CF0" w:rsidP="00304CF0">
      <w:pPr>
        <w:jc w:val="both"/>
        <w:rPr>
          <w:rFonts w:ascii="Trebuchet MS" w:hAnsi="Trebuchet MS" w:cs="Arial"/>
          <w:sz w:val="22"/>
          <w:szCs w:val="22"/>
        </w:rPr>
      </w:pPr>
      <w:r w:rsidRPr="006932EE">
        <w:rPr>
          <w:rFonts w:ascii="Trebuchet MS" w:hAnsi="Trebuchet MS" w:cs="Arial"/>
          <w:bCs/>
          <w:sz w:val="22"/>
          <w:szCs w:val="22"/>
        </w:rPr>
        <w:t>A l’admission de l’APD, le maître d’ouvrage notifie par ordre de service le coût prévisionnel des travaux retenu C(apd)’ en valeur « m0 APD »</w:t>
      </w:r>
      <w:r w:rsidR="002E6370" w:rsidRPr="006932EE">
        <w:rPr>
          <w:rFonts w:ascii="Trebuchet MS" w:hAnsi="Trebuchet MS" w:cs="Arial"/>
          <w:bCs/>
          <w:sz w:val="22"/>
          <w:szCs w:val="22"/>
        </w:rPr>
        <w:t xml:space="preserve"> correspondant au scénario de travaux retenu (et donc à la tranche optionnelle). Un avenant est conclu sur le fondement de l’article R.2194-1 du CCP pour </w:t>
      </w:r>
      <w:r w:rsidR="00335747" w:rsidRPr="006932EE">
        <w:rPr>
          <w:rFonts w:ascii="Trebuchet MS" w:hAnsi="Trebuchet MS" w:cs="Arial"/>
          <w:bCs/>
          <w:sz w:val="22"/>
          <w:szCs w:val="22"/>
        </w:rPr>
        <w:t xml:space="preserve">fixer de manière définitive le forfait de rémunération du maître d’œuvre pour les phases ultérieures. </w:t>
      </w:r>
    </w:p>
    <w:p w14:paraId="33B1C3A1" w14:textId="77777777" w:rsidR="00304CF0" w:rsidRPr="006932EE" w:rsidRDefault="00304CF0" w:rsidP="00F7629F">
      <w:pPr>
        <w:pStyle w:val="Titre3"/>
        <w:numPr>
          <w:ilvl w:val="2"/>
          <w:numId w:val="48"/>
        </w:numPr>
        <w:rPr>
          <w:rFonts w:ascii="Trebuchet MS" w:hAnsi="Trebuchet MS"/>
          <w:sz w:val="22"/>
          <w:szCs w:val="22"/>
        </w:rPr>
      </w:pPr>
      <w:bookmarkStart w:id="367" w:name="_Toc146810537"/>
      <w:bookmarkStart w:id="368" w:name="_Toc147308626"/>
      <w:bookmarkStart w:id="369" w:name="_Toc190772792"/>
      <w:r w:rsidRPr="006932EE">
        <w:rPr>
          <w:rFonts w:ascii="Trebuchet MS" w:hAnsi="Trebuchet MS"/>
          <w:sz w:val="22"/>
          <w:szCs w:val="22"/>
        </w:rPr>
        <w:t>Engagement de l’APD au PRO</w:t>
      </w:r>
      <w:bookmarkEnd w:id="367"/>
      <w:bookmarkEnd w:id="368"/>
      <w:bookmarkEnd w:id="369"/>
      <w:r w:rsidRPr="006932EE">
        <w:rPr>
          <w:rFonts w:ascii="Trebuchet MS" w:hAnsi="Trebuchet MS"/>
          <w:sz w:val="22"/>
          <w:szCs w:val="22"/>
        </w:rPr>
        <w:t xml:space="preserve"> </w:t>
      </w:r>
    </w:p>
    <w:p w14:paraId="45AAC51D" w14:textId="279BBB89"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Le maître d’œuvre est tenu de respecter le coût prévisionnel des travaux retenu par le maître d’ouvrage C(apd)’</w:t>
      </w:r>
      <w:r w:rsidR="00335747" w:rsidRPr="006932EE">
        <w:rPr>
          <w:rFonts w:ascii="Trebuchet MS" w:hAnsi="Trebuchet MS" w:cs="Arial"/>
          <w:sz w:val="22"/>
          <w:szCs w:val="22"/>
        </w:rPr>
        <w:t xml:space="preserve"> du scénario de travaux arrêté</w:t>
      </w:r>
      <w:r w:rsidRPr="006932EE">
        <w:rPr>
          <w:rFonts w:ascii="Trebuchet MS" w:hAnsi="Trebuchet MS" w:cs="Arial"/>
          <w:sz w:val="22"/>
          <w:szCs w:val="22"/>
        </w:rPr>
        <w:t xml:space="preserve">. Lors de la remise du Projet et au plus tard avant l’envoi du dossier de consultation des entreprises, le maître d’ouvrage compare l’éventuelle différence entre le coût prévisionnel des travaux retenu C(apd)’ et le coût de référence des travaux C(pro). </w:t>
      </w:r>
    </w:p>
    <w:p w14:paraId="4358D5C5" w14:textId="77777777" w:rsidR="00304CF0" w:rsidRPr="006932EE" w:rsidRDefault="00304CF0" w:rsidP="00304CF0">
      <w:pPr>
        <w:jc w:val="both"/>
        <w:rPr>
          <w:rFonts w:ascii="Trebuchet MS" w:hAnsi="Trebuchet MS" w:cs="Arial"/>
          <w:sz w:val="22"/>
          <w:szCs w:val="22"/>
        </w:rPr>
      </w:pPr>
    </w:p>
    <w:p w14:paraId="420DBBD6"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La vérification s’opère par l’observation du rapport entre le coût de référence des travaux et le coût prévisionnel des travaux retenu qui est égal à l’addition des modifications dans la consistance du projet conformément aux catégories listées à l’article 4.4 ci-avant : </w:t>
      </w:r>
    </w:p>
    <w:p w14:paraId="23EBCF58" w14:textId="77777777" w:rsidR="00304CF0" w:rsidRPr="006932EE" w:rsidRDefault="00304CF0" w:rsidP="00304CF0">
      <w:pPr>
        <w:jc w:val="both"/>
        <w:rPr>
          <w:rFonts w:ascii="Trebuchet MS" w:hAnsi="Trebuchet MS" w:cs="Arial"/>
          <w:sz w:val="22"/>
          <w:szCs w:val="22"/>
        </w:rPr>
      </w:pPr>
    </w:p>
    <w:p w14:paraId="287E2B34" w14:textId="77777777" w:rsidR="00304CF0" w:rsidRPr="006932EE" w:rsidRDefault="00304CF0" w:rsidP="00304CF0">
      <w:pPr>
        <w:jc w:val="center"/>
        <w:rPr>
          <w:rFonts w:ascii="Trebuchet MS" w:hAnsi="Trebuchet MS" w:cs="Arial"/>
          <w:b/>
          <w:bCs/>
          <w:sz w:val="22"/>
          <w:szCs w:val="22"/>
        </w:rPr>
      </w:pPr>
      <w:r w:rsidRPr="006932EE">
        <w:rPr>
          <w:rFonts w:ascii="Trebuchet MS" w:hAnsi="Trebuchet MS" w:cs="Arial"/>
          <w:b/>
          <w:bCs/>
          <w:sz w:val="22"/>
          <w:szCs w:val="22"/>
        </w:rPr>
        <w:t>C(ref) – C(apd)’ = Coût cat 1.A + Coût cat 1.B + Coût cat 2 + Coût cat 3.</w:t>
      </w:r>
    </w:p>
    <w:p w14:paraId="0B4C2144" w14:textId="77777777" w:rsidR="00304CF0" w:rsidRPr="006932EE" w:rsidRDefault="00304CF0" w:rsidP="00304CF0">
      <w:pPr>
        <w:jc w:val="both"/>
        <w:rPr>
          <w:rFonts w:ascii="Trebuchet MS" w:hAnsi="Trebuchet MS" w:cs="Arial"/>
          <w:b/>
          <w:bCs/>
          <w:sz w:val="22"/>
          <w:szCs w:val="22"/>
        </w:rPr>
      </w:pPr>
    </w:p>
    <w:p w14:paraId="02A4EA19" w14:textId="44818DA0"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Afin de vérifier le respect de l’engagement contractuel, le maître d’ouvrage exclut les modifications issues des catégories 2 et 3. Par ailleurs l’ensemble des coûts sont comparés après réajustement au mois « m0 AVP » opéré par l’application d’un coefficient de réajustement égal au rapport de l’index BT01 pour l’ensemble des travaux. </w:t>
      </w:r>
    </w:p>
    <w:p w14:paraId="2CF3FA64" w14:textId="77777777" w:rsidR="00304CF0" w:rsidRPr="006932EE" w:rsidRDefault="00304CF0" w:rsidP="00304CF0">
      <w:pPr>
        <w:jc w:val="both"/>
        <w:rPr>
          <w:rFonts w:ascii="Trebuchet MS" w:hAnsi="Trebuchet MS" w:cs="Arial"/>
          <w:bCs/>
          <w:sz w:val="22"/>
          <w:szCs w:val="22"/>
        </w:rPr>
      </w:pPr>
    </w:p>
    <w:p w14:paraId="26D99523" w14:textId="79FD08E2" w:rsidR="00304CF0" w:rsidRPr="006932EE" w:rsidRDefault="00304CF0" w:rsidP="00304CF0">
      <w:pPr>
        <w:jc w:val="both"/>
        <w:rPr>
          <w:rFonts w:ascii="Trebuchet MS" w:hAnsi="Trebuchet MS" w:cs="Arial"/>
          <w:bCs/>
          <w:sz w:val="22"/>
          <w:szCs w:val="22"/>
        </w:rPr>
      </w:pPr>
      <w:r w:rsidRPr="006932EE">
        <w:rPr>
          <w:rFonts w:ascii="Trebuchet MS" w:hAnsi="Trebuchet MS" w:cs="Arial"/>
          <w:bCs/>
          <w:sz w:val="22"/>
          <w:szCs w:val="22"/>
        </w:rPr>
        <w:t xml:space="preserve">Si l’addition des mêmes catégories est strictement supérieure à 0, le rendu PRO </w:t>
      </w:r>
      <w:r w:rsidR="00D852FF" w:rsidRPr="006932EE">
        <w:rPr>
          <w:rFonts w:ascii="Trebuchet MS" w:hAnsi="Trebuchet MS" w:cs="Arial"/>
          <w:bCs/>
          <w:sz w:val="22"/>
          <w:szCs w:val="22"/>
        </w:rPr>
        <w:t xml:space="preserve">peut être considéré par le maître de </w:t>
      </w:r>
      <w:r w:rsidR="00A35F02" w:rsidRPr="006932EE">
        <w:rPr>
          <w:rFonts w:ascii="Trebuchet MS" w:hAnsi="Trebuchet MS" w:cs="Arial"/>
          <w:bCs/>
          <w:sz w:val="22"/>
          <w:szCs w:val="22"/>
        </w:rPr>
        <w:t>l’ouvrage comme</w:t>
      </w:r>
      <w:r w:rsidRPr="006932EE">
        <w:rPr>
          <w:rFonts w:ascii="Trebuchet MS" w:hAnsi="Trebuchet MS" w:cs="Arial"/>
          <w:bCs/>
          <w:sz w:val="22"/>
          <w:szCs w:val="22"/>
        </w:rPr>
        <w:t xml:space="preserve"> rejeté au sens de l’article 5.3.3 du CCAP et le maître d’œuvre est tenu de reprendre ses études gratuitement pour présenter un nouveau PRO respectant l’engagement sur le coût objectif. </w:t>
      </w:r>
    </w:p>
    <w:p w14:paraId="043B2C25" w14:textId="77777777" w:rsidR="00304CF0" w:rsidRPr="006932EE" w:rsidRDefault="00304CF0" w:rsidP="00304CF0">
      <w:pPr>
        <w:jc w:val="both"/>
        <w:rPr>
          <w:rFonts w:ascii="Trebuchet MS" w:hAnsi="Trebuchet MS" w:cs="Arial"/>
          <w:bCs/>
          <w:sz w:val="22"/>
          <w:szCs w:val="22"/>
        </w:rPr>
      </w:pPr>
    </w:p>
    <w:p w14:paraId="79FA3713" w14:textId="5FB52CB9" w:rsidR="00304CF0" w:rsidRPr="006932EE" w:rsidRDefault="00304CF0" w:rsidP="000E2EE9">
      <w:pPr>
        <w:jc w:val="both"/>
        <w:rPr>
          <w:rFonts w:ascii="Trebuchet MS" w:hAnsi="Trebuchet MS" w:cs="Arial"/>
          <w:b/>
          <w:sz w:val="22"/>
          <w:szCs w:val="22"/>
        </w:rPr>
      </w:pPr>
      <w:r w:rsidRPr="006932EE">
        <w:rPr>
          <w:rFonts w:ascii="Trebuchet MS" w:hAnsi="Trebuchet MS" w:cs="Arial"/>
          <w:bCs/>
          <w:sz w:val="22"/>
          <w:szCs w:val="22"/>
        </w:rPr>
        <w:t>Si l’addition des modifications de catégories 2 et 3 est strictement supérieure à 0, la conséquence financière sur la rémunération du maître d’œuvre pour chaque partie technique « n »</w:t>
      </w:r>
      <w:r w:rsidR="00B93AA8" w:rsidRPr="006932EE">
        <w:rPr>
          <w:rFonts w:ascii="Trebuchet MS" w:hAnsi="Trebuchet MS" w:cs="Arial"/>
          <w:bCs/>
          <w:sz w:val="22"/>
          <w:szCs w:val="22"/>
        </w:rPr>
        <w:t xml:space="preserve"> est négociée </w:t>
      </w:r>
      <w:r w:rsidR="004B1FBE" w:rsidRPr="006932EE">
        <w:rPr>
          <w:rFonts w:ascii="Trebuchet MS" w:hAnsi="Trebuchet MS" w:cs="Arial"/>
          <w:bCs/>
          <w:sz w:val="22"/>
          <w:szCs w:val="22"/>
        </w:rPr>
        <w:t xml:space="preserve">entre les parties qui s’obligent à se </w:t>
      </w:r>
      <w:r w:rsidR="00A35F02" w:rsidRPr="006932EE">
        <w:rPr>
          <w:rFonts w:ascii="Trebuchet MS" w:hAnsi="Trebuchet MS" w:cs="Arial"/>
          <w:bCs/>
          <w:sz w:val="22"/>
          <w:szCs w:val="22"/>
        </w:rPr>
        <w:t>rencontrer</w:t>
      </w:r>
      <w:r w:rsidR="004B1FBE" w:rsidRPr="006932EE">
        <w:rPr>
          <w:rFonts w:ascii="Trebuchet MS" w:hAnsi="Trebuchet MS" w:cs="Arial"/>
          <w:bCs/>
          <w:sz w:val="22"/>
          <w:szCs w:val="22"/>
        </w:rPr>
        <w:t xml:space="preserve"> pour identifier </w:t>
      </w:r>
      <w:r w:rsidR="004B1FBE" w:rsidRPr="006932EE">
        <w:rPr>
          <w:rFonts w:ascii="Trebuchet MS" w:hAnsi="Trebuchet MS" w:cs="Arial"/>
          <w:bCs/>
          <w:sz w:val="22"/>
          <w:szCs w:val="22"/>
        </w:rPr>
        <w:lastRenderedPageBreak/>
        <w:t xml:space="preserve">les conséquences sur le travail du Maître d’œuvre. Cette négociation s’opère sur la base des prix unitaires contractuellement arrêtés et sur une proposition de chiffrage faite par le Maître d’œuvre. </w:t>
      </w:r>
    </w:p>
    <w:p w14:paraId="0F1FD6A8" w14:textId="77777777" w:rsidR="00304CF0" w:rsidRPr="006932EE" w:rsidRDefault="00304CF0" w:rsidP="00304CF0">
      <w:pPr>
        <w:jc w:val="both"/>
        <w:rPr>
          <w:rFonts w:ascii="Trebuchet MS" w:hAnsi="Trebuchet MS" w:cs="Arial"/>
          <w:bCs/>
          <w:sz w:val="22"/>
          <w:szCs w:val="22"/>
        </w:rPr>
      </w:pPr>
    </w:p>
    <w:p w14:paraId="537A9D28" w14:textId="75A1EB5A" w:rsidR="00304CF0" w:rsidRPr="006932EE" w:rsidRDefault="004B1FBE" w:rsidP="00304CF0">
      <w:pPr>
        <w:jc w:val="both"/>
        <w:rPr>
          <w:rFonts w:ascii="Trebuchet MS" w:hAnsi="Trebuchet MS" w:cs="Arial"/>
          <w:bCs/>
          <w:sz w:val="22"/>
          <w:szCs w:val="22"/>
        </w:rPr>
      </w:pPr>
      <w:r w:rsidRPr="006932EE">
        <w:rPr>
          <w:rFonts w:ascii="Trebuchet MS" w:hAnsi="Trebuchet MS" w:cs="Arial"/>
          <w:bCs/>
          <w:color w:val="000000" w:themeColor="text1"/>
          <w:sz w:val="22"/>
          <w:szCs w:val="22"/>
        </w:rPr>
        <w:t xml:space="preserve">Aucune </w:t>
      </w:r>
      <w:r w:rsidR="00304CF0" w:rsidRPr="006932EE">
        <w:rPr>
          <w:rFonts w:ascii="Trebuchet MS" w:hAnsi="Trebuchet MS" w:cs="Arial"/>
          <w:bCs/>
          <w:color w:val="000000" w:themeColor="text1"/>
          <w:sz w:val="22"/>
          <w:szCs w:val="22"/>
        </w:rPr>
        <w:t xml:space="preserve">rémunération complémentaire ne s’applique pas aux phases déjà réalisées d’AVP et ne s’applique pas à la phase en cours. La rémunération complémentaire s’applique aux phases ultérieures, y compris aux études de PRO sous réserve que les études aient été réalisées en totalité et conformément aux prescriptions du marché. Les missions complémentaires </w:t>
      </w:r>
      <w:r w:rsidRPr="006932EE">
        <w:rPr>
          <w:rFonts w:ascii="Trebuchet MS" w:hAnsi="Trebuchet MS" w:cs="Arial"/>
          <w:bCs/>
          <w:color w:val="000000" w:themeColor="text1"/>
          <w:sz w:val="22"/>
          <w:szCs w:val="22"/>
        </w:rPr>
        <w:t xml:space="preserve">peuvent être </w:t>
      </w:r>
      <w:r w:rsidR="00304CF0" w:rsidRPr="006932EE">
        <w:rPr>
          <w:rFonts w:ascii="Trebuchet MS" w:hAnsi="Trebuchet MS" w:cs="Arial"/>
          <w:bCs/>
          <w:color w:val="000000" w:themeColor="text1"/>
          <w:sz w:val="22"/>
          <w:szCs w:val="22"/>
        </w:rPr>
        <w:t>incluses dans le périmètre du calcul de la rémunération complémentaire</w:t>
      </w:r>
      <w:r w:rsidRPr="006932EE">
        <w:rPr>
          <w:rFonts w:ascii="Trebuchet MS" w:hAnsi="Trebuchet MS" w:cs="Arial"/>
          <w:bCs/>
          <w:color w:val="000000" w:themeColor="text1"/>
          <w:sz w:val="22"/>
          <w:szCs w:val="22"/>
        </w:rPr>
        <w:t xml:space="preserve"> </w:t>
      </w:r>
      <w:r w:rsidRPr="006932EE">
        <w:rPr>
          <w:rFonts w:ascii="Trebuchet MS" w:hAnsi="Trebuchet MS" w:cs="Arial"/>
          <w:bCs/>
          <w:sz w:val="22"/>
          <w:szCs w:val="22"/>
        </w:rPr>
        <w:t>à condition que le maître d’œuvre démontre l’impact de la modification sur ces missions.</w:t>
      </w:r>
    </w:p>
    <w:p w14:paraId="21EBF53A" w14:textId="77777777" w:rsidR="00304CF0" w:rsidRPr="006932EE" w:rsidRDefault="00304CF0" w:rsidP="00304CF0">
      <w:pPr>
        <w:jc w:val="both"/>
        <w:rPr>
          <w:rFonts w:ascii="Trebuchet MS" w:hAnsi="Trebuchet MS" w:cs="Arial"/>
          <w:bCs/>
          <w:sz w:val="22"/>
          <w:szCs w:val="22"/>
        </w:rPr>
      </w:pPr>
    </w:p>
    <w:p w14:paraId="742B88E9" w14:textId="7A30F718" w:rsidR="00304CF0" w:rsidRPr="006932EE" w:rsidRDefault="00304CF0" w:rsidP="00304CF0">
      <w:pPr>
        <w:jc w:val="both"/>
        <w:rPr>
          <w:rFonts w:ascii="Trebuchet MS" w:hAnsi="Trebuchet MS" w:cs="Arial"/>
          <w:sz w:val="22"/>
          <w:szCs w:val="22"/>
        </w:rPr>
      </w:pPr>
      <w:r w:rsidRPr="006932EE">
        <w:rPr>
          <w:rFonts w:ascii="Trebuchet MS" w:hAnsi="Trebuchet MS" w:cs="Arial"/>
          <w:bCs/>
          <w:sz w:val="22"/>
          <w:szCs w:val="22"/>
        </w:rPr>
        <w:t>A l’admission du PRO ou au plus tard avant l’envoi du dossier de consultation des entreprises, le maître d’ouvrage notifie par ordre de service le coût de référence des travaux retenu C(ref)’</w:t>
      </w:r>
      <w:r w:rsidR="00A35F02" w:rsidRPr="006932EE">
        <w:rPr>
          <w:rFonts w:ascii="Trebuchet MS" w:hAnsi="Trebuchet MS" w:cs="Arial"/>
          <w:bCs/>
          <w:sz w:val="22"/>
          <w:szCs w:val="22"/>
        </w:rPr>
        <w:t xml:space="preserve"> </w:t>
      </w:r>
      <w:r w:rsidRPr="006932EE">
        <w:rPr>
          <w:rFonts w:ascii="Trebuchet MS" w:hAnsi="Trebuchet MS" w:cs="Arial"/>
          <w:bCs/>
          <w:sz w:val="22"/>
          <w:szCs w:val="22"/>
        </w:rPr>
        <w:t xml:space="preserve">qui correspond au coût prévisionnel des travaux retenu C(apd)’ auxquels s’ajoutent les coûts des modifications issues des catégories 2 et 3 en valeur « m0 PRO ». </w:t>
      </w:r>
    </w:p>
    <w:p w14:paraId="4530407D" w14:textId="77777777" w:rsidR="00304CF0" w:rsidRPr="006932EE" w:rsidRDefault="00304CF0" w:rsidP="00F7629F">
      <w:pPr>
        <w:pStyle w:val="Titre3"/>
        <w:numPr>
          <w:ilvl w:val="2"/>
          <w:numId w:val="48"/>
        </w:numPr>
        <w:rPr>
          <w:rFonts w:ascii="Trebuchet MS" w:hAnsi="Trebuchet MS"/>
          <w:sz w:val="22"/>
          <w:szCs w:val="22"/>
        </w:rPr>
      </w:pPr>
      <w:bookmarkStart w:id="370" w:name="_Toc146810538"/>
      <w:bookmarkStart w:id="371" w:name="_Toc147308627"/>
      <w:bookmarkStart w:id="372" w:name="_Toc190772793"/>
      <w:r w:rsidRPr="006932EE">
        <w:rPr>
          <w:rFonts w:ascii="Trebuchet MS" w:hAnsi="Trebuchet MS"/>
          <w:sz w:val="22"/>
          <w:szCs w:val="22"/>
        </w:rPr>
        <w:t>Engagement du PRO à la signature des marchés</w:t>
      </w:r>
      <w:bookmarkEnd w:id="370"/>
      <w:bookmarkEnd w:id="371"/>
      <w:bookmarkEnd w:id="372"/>
    </w:p>
    <w:p w14:paraId="6726E030"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 maître d’œuvre est tenu de respecter le coût de référence retenu par le maître d’ouvrage C(ref)’. A la réception des offres dans le cadre de la première consultation des marchés de travaux, le maître d’ouvrage compare l’éventuelle différence entre le coût de référence de travaux retenu C(ref)’ et coût de réalisation des travaux C(tx). </w:t>
      </w:r>
    </w:p>
    <w:p w14:paraId="5973770A" w14:textId="77777777" w:rsidR="00304CF0" w:rsidRPr="006932EE" w:rsidRDefault="00304CF0" w:rsidP="00304CF0">
      <w:pPr>
        <w:jc w:val="both"/>
        <w:rPr>
          <w:rFonts w:ascii="Trebuchet MS" w:hAnsi="Trebuchet MS" w:cs="Arial"/>
          <w:sz w:val="22"/>
          <w:szCs w:val="22"/>
        </w:rPr>
      </w:pPr>
    </w:p>
    <w:p w14:paraId="3DAAA029"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 coût de réalisation des travaux C(tx) correspond à l’addition des offres les mieux-disantes sur chacun des lots (hors offres anormalement basses). </w:t>
      </w:r>
    </w:p>
    <w:p w14:paraId="55CF2374" w14:textId="77777777" w:rsidR="00304CF0" w:rsidRPr="006932EE" w:rsidRDefault="00304CF0" w:rsidP="00304CF0">
      <w:pPr>
        <w:jc w:val="both"/>
        <w:rPr>
          <w:rFonts w:ascii="Trebuchet MS" w:hAnsi="Trebuchet MS" w:cs="Arial"/>
          <w:sz w:val="22"/>
          <w:szCs w:val="22"/>
        </w:rPr>
      </w:pPr>
    </w:p>
    <w:p w14:paraId="068FFBD3" w14:textId="5FCECEC9"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 coût de réalisation des travaux est assorti d’un </w:t>
      </w:r>
      <w:r w:rsidRPr="006932EE">
        <w:rPr>
          <w:rFonts w:ascii="Trebuchet MS" w:hAnsi="Trebuchet MS" w:cs="Arial"/>
          <w:b/>
          <w:bCs/>
          <w:sz w:val="22"/>
          <w:szCs w:val="22"/>
        </w:rPr>
        <w:t xml:space="preserve">seuil de tolérance de </w:t>
      </w:r>
      <w:r w:rsidR="00FC0A1A" w:rsidRPr="006932EE">
        <w:rPr>
          <w:rFonts w:ascii="Trebuchet MS" w:hAnsi="Trebuchet MS" w:cs="Arial"/>
          <w:b/>
          <w:bCs/>
          <w:sz w:val="22"/>
          <w:szCs w:val="22"/>
        </w:rPr>
        <w:t xml:space="preserve">5 </w:t>
      </w:r>
      <w:r w:rsidRPr="006932EE">
        <w:rPr>
          <w:rFonts w:ascii="Trebuchet MS" w:hAnsi="Trebuchet MS" w:cs="Arial"/>
          <w:b/>
          <w:bCs/>
          <w:sz w:val="22"/>
          <w:szCs w:val="22"/>
        </w:rPr>
        <w:t>%</w:t>
      </w:r>
      <w:r w:rsidR="00FC0A1A" w:rsidRPr="006932EE">
        <w:rPr>
          <w:rFonts w:ascii="Trebuchet MS" w:hAnsi="Trebuchet MS" w:cs="Arial"/>
          <w:b/>
          <w:bCs/>
          <w:sz w:val="22"/>
          <w:szCs w:val="22"/>
        </w:rPr>
        <w:t xml:space="preserve"> par dérogation </w:t>
      </w:r>
      <w:r w:rsidR="00C651C1" w:rsidRPr="006932EE">
        <w:rPr>
          <w:rFonts w:ascii="Trebuchet MS" w:hAnsi="Trebuchet MS" w:cs="Arial"/>
          <w:b/>
          <w:bCs/>
          <w:sz w:val="22"/>
          <w:szCs w:val="22"/>
        </w:rPr>
        <w:t>à l’article 13.2 d</w:t>
      </w:r>
      <w:r w:rsidR="00FC0A1A" w:rsidRPr="006932EE">
        <w:rPr>
          <w:rFonts w:ascii="Trebuchet MS" w:hAnsi="Trebuchet MS" w:cs="Arial"/>
          <w:b/>
          <w:bCs/>
          <w:sz w:val="22"/>
          <w:szCs w:val="22"/>
        </w:rPr>
        <w:t xml:space="preserve">u </w:t>
      </w:r>
      <w:r w:rsidR="003449F2" w:rsidRPr="006932EE">
        <w:rPr>
          <w:rFonts w:ascii="Trebuchet MS" w:hAnsi="Trebuchet MS" w:cs="Arial"/>
          <w:b/>
          <w:bCs/>
          <w:sz w:val="22"/>
          <w:szCs w:val="22"/>
        </w:rPr>
        <w:t>CCAG-MOE</w:t>
      </w:r>
      <w:r w:rsidRPr="006932EE">
        <w:rPr>
          <w:rFonts w:ascii="Trebuchet MS" w:hAnsi="Trebuchet MS" w:cs="Arial"/>
          <w:b/>
          <w:bCs/>
          <w:sz w:val="22"/>
          <w:szCs w:val="22"/>
        </w:rPr>
        <w:t>.</w:t>
      </w:r>
    </w:p>
    <w:p w14:paraId="5CBC8998" w14:textId="77777777" w:rsidR="00304CF0" w:rsidRPr="006932EE" w:rsidRDefault="00304CF0" w:rsidP="00304CF0">
      <w:pPr>
        <w:jc w:val="both"/>
        <w:rPr>
          <w:rFonts w:ascii="Trebuchet MS" w:hAnsi="Trebuchet MS" w:cs="Arial"/>
          <w:sz w:val="22"/>
          <w:szCs w:val="22"/>
        </w:rPr>
      </w:pPr>
    </w:p>
    <w:p w14:paraId="47F7720C" w14:textId="1BDFDA66"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La vérification s’opère par l’observation du rapport entre le coût de réalisation des travaux C(tx) et le coût de référence des travaux retenu C(ref)’ assorti d’un seuil de tolérance de </w:t>
      </w:r>
      <w:r w:rsidR="00FC0A1A" w:rsidRPr="006932EE">
        <w:rPr>
          <w:rFonts w:ascii="Trebuchet MS" w:hAnsi="Trebuchet MS" w:cs="Arial"/>
          <w:sz w:val="22"/>
          <w:szCs w:val="22"/>
        </w:rPr>
        <w:t>5</w:t>
      </w:r>
      <w:r w:rsidRPr="006932EE">
        <w:rPr>
          <w:rFonts w:ascii="Trebuchet MS" w:hAnsi="Trebuchet MS" w:cs="Arial"/>
          <w:sz w:val="22"/>
          <w:szCs w:val="22"/>
        </w:rPr>
        <w:t xml:space="preserve">%. </w:t>
      </w:r>
    </w:p>
    <w:p w14:paraId="7ADF0A6D" w14:textId="77777777" w:rsidR="00304CF0" w:rsidRPr="006932EE" w:rsidRDefault="00304CF0" w:rsidP="00304CF0">
      <w:pPr>
        <w:jc w:val="both"/>
        <w:rPr>
          <w:rFonts w:ascii="Trebuchet MS" w:hAnsi="Trebuchet MS" w:cs="Arial"/>
          <w:b/>
          <w:bCs/>
          <w:sz w:val="22"/>
          <w:szCs w:val="22"/>
        </w:rPr>
      </w:pPr>
    </w:p>
    <w:p w14:paraId="599FF028"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L’ensemble des coûts sont comparés après réajustement au mois « m0 PRO » opéré par l’application d’un coefficient de réajustement égal au rapport de l’index BT 01 pour l’ensemble des travaux. </w:t>
      </w:r>
    </w:p>
    <w:p w14:paraId="67CD1269" w14:textId="77777777" w:rsidR="00304CF0" w:rsidRPr="006932EE" w:rsidRDefault="00304CF0" w:rsidP="00304CF0">
      <w:pPr>
        <w:jc w:val="both"/>
        <w:rPr>
          <w:rFonts w:ascii="Trebuchet MS" w:hAnsi="Trebuchet MS" w:cs="Arial"/>
          <w:bCs/>
          <w:sz w:val="22"/>
          <w:szCs w:val="22"/>
        </w:rPr>
      </w:pPr>
    </w:p>
    <w:p w14:paraId="414824DB" w14:textId="75CA4BAD" w:rsidR="00304CF0" w:rsidRPr="006932EE" w:rsidRDefault="00304CF0" w:rsidP="00304CF0">
      <w:pPr>
        <w:jc w:val="both"/>
        <w:rPr>
          <w:rFonts w:ascii="Trebuchet MS" w:hAnsi="Trebuchet MS" w:cs="Arial"/>
          <w:bCs/>
          <w:sz w:val="22"/>
          <w:szCs w:val="22"/>
        </w:rPr>
      </w:pPr>
      <w:r w:rsidRPr="006932EE">
        <w:rPr>
          <w:rFonts w:ascii="Trebuchet MS" w:hAnsi="Trebuchet MS" w:cs="Arial"/>
          <w:bCs/>
          <w:sz w:val="22"/>
          <w:szCs w:val="22"/>
        </w:rPr>
        <w:t xml:space="preserve">Si le coût de réalisation des travaux C(tx) est supérieur au coût de référence des travaux retenu C(ref)’ assorti du seuil de tolérance, soit </w:t>
      </w:r>
      <w:r w:rsidRPr="006932EE">
        <w:rPr>
          <w:rFonts w:ascii="Trebuchet MS" w:hAnsi="Trebuchet MS" w:cs="Arial"/>
          <w:b/>
          <w:sz w:val="22"/>
          <w:szCs w:val="22"/>
        </w:rPr>
        <w:t xml:space="preserve">C(tx) – C(ref)’ &gt; </w:t>
      </w:r>
      <w:r w:rsidR="00685C4A" w:rsidRPr="006932EE">
        <w:rPr>
          <w:rFonts w:ascii="Trebuchet MS" w:hAnsi="Trebuchet MS" w:cs="Arial"/>
          <w:b/>
          <w:sz w:val="22"/>
          <w:szCs w:val="22"/>
        </w:rPr>
        <w:t>5</w:t>
      </w:r>
      <w:r w:rsidRPr="006932EE">
        <w:rPr>
          <w:rFonts w:ascii="Trebuchet MS" w:hAnsi="Trebuchet MS" w:cs="Arial"/>
          <w:b/>
          <w:sz w:val="22"/>
          <w:szCs w:val="22"/>
        </w:rPr>
        <w:t>%* C(ref)’</w:t>
      </w:r>
      <w:r w:rsidRPr="006932EE">
        <w:rPr>
          <w:rFonts w:ascii="Trebuchet MS" w:hAnsi="Trebuchet MS" w:cs="Arial"/>
          <w:bCs/>
          <w:sz w:val="22"/>
          <w:szCs w:val="22"/>
        </w:rPr>
        <w:t xml:space="preserve">, les conséquences sont les suivantes :  </w:t>
      </w:r>
    </w:p>
    <w:p w14:paraId="07BAAFD1" w14:textId="3680E145" w:rsidR="00304CF0" w:rsidRPr="006932EE" w:rsidRDefault="00304CF0" w:rsidP="00304CF0">
      <w:pPr>
        <w:pStyle w:val="Paragraphedeliste"/>
        <w:widowControl w:val="0"/>
        <w:numPr>
          <w:ilvl w:val="0"/>
          <w:numId w:val="120"/>
        </w:numPr>
        <w:suppressAutoHyphens w:val="0"/>
        <w:adjustRightInd w:val="0"/>
        <w:jc w:val="both"/>
        <w:textAlignment w:val="baseline"/>
        <w:rPr>
          <w:rFonts w:ascii="Trebuchet MS" w:hAnsi="Trebuchet MS" w:cs="Arial"/>
          <w:bCs/>
          <w:sz w:val="22"/>
          <w:szCs w:val="22"/>
        </w:rPr>
      </w:pPr>
      <w:r w:rsidRPr="006932EE">
        <w:rPr>
          <w:rFonts w:ascii="Trebuchet MS" w:hAnsi="Trebuchet MS" w:cs="Arial"/>
          <w:bCs/>
          <w:sz w:val="22"/>
          <w:szCs w:val="22"/>
        </w:rPr>
        <w:t>Le maître d’ouvrage peut décider de rendre la consultation infructueuse, le maître d’œuvre est alors tenu de reprendre ses études PRO et A</w:t>
      </w:r>
      <w:r w:rsidR="007E48AD" w:rsidRPr="006932EE">
        <w:rPr>
          <w:rFonts w:ascii="Trebuchet MS" w:hAnsi="Trebuchet MS" w:cs="Arial"/>
          <w:bCs/>
          <w:sz w:val="22"/>
          <w:szCs w:val="22"/>
        </w:rPr>
        <w:t>M</w:t>
      </w:r>
      <w:r w:rsidRPr="006932EE">
        <w:rPr>
          <w:rFonts w:ascii="Trebuchet MS" w:hAnsi="Trebuchet MS" w:cs="Arial"/>
          <w:bCs/>
          <w:sz w:val="22"/>
          <w:szCs w:val="22"/>
        </w:rPr>
        <w:t xml:space="preserve">T gratuitement pour relancer tout ou partie des lots afin de respecter le coût objectif des travaux retenu C(pro)’. </w:t>
      </w:r>
    </w:p>
    <w:p w14:paraId="1FF798A1" w14:textId="77777777" w:rsidR="00304CF0" w:rsidRPr="006932EE" w:rsidRDefault="00304CF0" w:rsidP="00304CF0">
      <w:pPr>
        <w:jc w:val="both"/>
        <w:rPr>
          <w:rFonts w:ascii="Trebuchet MS" w:hAnsi="Trebuchet MS" w:cs="Arial"/>
          <w:bCs/>
          <w:sz w:val="22"/>
          <w:szCs w:val="22"/>
        </w:rPr>
      </w:pPr>
    </w:p>
    <w:p w14:paraId="78A718B3"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bCs/>
          <w:sz w:val="22"/>
          <w:szCs w:val="22"/>
        </w:rPr>
        <w:t xml:space="preserve">A la signature de l’ensemble des marchés de travaux, le maître d’ouvrage notifie par ordre de service le coût de réalisation des travaux retenu C(tx)’ qui correspond à la somme des marchés notifiés en valeur « m0 AO ». </w:t>
      </w:r>
    </w:p>
    <w:p w14:paraId="3D6B7E6B" w14:textId="531014CD" w:rsidR="00304CF0" w:rsidRPr="006932EE" w:rsidRDefault="00304CF0" w:rsidP="00F7629F">
      <w:pPr>
        <w:pStyle w:val="Titre3"/>
        <w:numPr>
          <w:ilvl w:val="2"/>
          <w:numId w:val="48"/>
        </w:numPr>
        <w:rPr>
          <w:rFonts w:ascii="Trebuchet MS" w:hAnsi="Trebuchet MS"/>
          <w:sz w:val="22"/>
          <w:szCs w:val="22"/>
        </w:rPr>
      </w:pPr>
      <w:bookmarkStart w:id="373" w:name="_Toc146810539"/>
      <w:bookmarkStart w:id="374" w:name="_Toc147308628"/>
      <w:bookmarkStart w:id="375" w:name="_Toc190772794"/>
      <w:r w:rsidRPr="006932EE">
        <w:rPr>
          <w:rFonts w:ascii="Trebuchet MS" w:hAnsi="Trebuchet MS"/>
          <w:sz w:val="22"/>
          <w:szCs w:val="22"/>
        </w:rPr>
        <w:t>Engagement jusqu’au DGD</w:t>
      </w:r>
      <w:bookmarkEnd w:id="373"/>
      <w:bookmarkEnd w:id="374"/>
      <w:bookmarkEnd w:id="375"/>
      <w:r w:rsidRPr="006932EE">
        <w:rPr>
          <w:rFonts w:ascii="Trebuchet MS" w:hAnsi="Trebuchet MS"/>
          <w:sz w:val="22"/>
          <w:szCs w:val="22"/>
        </w:rPr>
        <w:t xml:space="preserve"> </w:t>
      </w:r>
      <w:bookmarkStart w:id="376" w:name="_Toc146809415"/>
      <w:bookmarkStart w:id="377" w:name="_Toc146810260"/>
      <w:bookmarkStart w:id="378" w:name="_Toc146810540"/>
      <w:bookmarkStart w:id="379" w:name="_Toc146810709"/>
      <w:bookmarkStart w:id="380" w:name="_Toc146810859"/>
      <w:bookmarkStart w:id="381" w:name="_Toc147308629"/>
      <w:bookmarkStart w:id="382" w:name="_Toc146809416"/>
      <w:bookmarkStart w:id="383" w:name="_Toc146810261"/>
      <w:bookmarkStart w:id="384" w:name="_Toc146810541"/>
      <w:bookmarkStart w:id="385" w:name="_Toc146810710"/>
      <w:bookmarkStart w:id="386" w:name="_Toc146810860"/>
      <w:bookmarkStart w:id="387" w:name="_Toc147308630"/>
      <w:bookmarkStart w:id="388" w:name="_Toc146809417"/>
      <w:bookmarkStart w:id="389" w:name="_Toc146810262"/>
      <w:bookmarkStart w:id="390" w:name="_Toc146810542"/>
      <w:bookmarkStart w:id="391" w:name="_Toc146810711"/>
      <w:bookmarkStart w:id="392" w:name="_Toc146810861"/>
      <w:bookmarkStart w:id="393" w:name="_Toc147308631"/>
      <w:bookmarkStart w:id="394" w:name="_Toc146809418"/>
      <w:bookmarkStart w:id="395" w:name="_Toc146810263"/>
      <w:bookmarkStart w:id="396" w:name="_Toc146810543"/>
      <w:bookmarkStart w:id="397" w:name="_Toc146810712"/>
      <w:bookmarkStart w:id="398" w:name="_Toc146810862"/>
      <w:bookmarkStart w:id="399" w:name="_Toc147308632"/>
      <w:bookmarkStart w:id="400" w:name="_Toc146809419"/>
      <w:bookmarkStart w:id="401" w:name="_Toc146810264"/>
      <w:bookmarkStart w:id="402" w:name="_Toc146810544"/>
      <w:bookmarkStart w:id="403" w:name="_Toc146810713"/>
      <w:bookmarkStart w:id="404" w:name="_Toc146810863"/>
      <w:bookmarkStart w:id="405" w:name="_Toc147308633"/>
      <w:bookmarkStart w:id="406" w:name="_Toc146809420"/>
      <w:bookmarkStart w:id="407" w:name="_Toc146810265"/>
      <w:bookmarkStart w:id="408" w:name="_Toc146810545"/>
      <w:bookmarkStart w:id="409" w:name="_Toc146810714"/>
      <w:bookmarkStart w:id="410" w:name="_Toc146810864"/>
      <w:bookmarkStart w:id="411" w:name="_Toc147308634"/>
      <w:bookmarkStart w:id="412" w:name="_Toc146809421"/>
      <w:bookmarkStart w:id="413" w:name="_Toc146810266"/>
      <w:bookmarkStart w:id="414" w:name="_Toc146810546"/>
      <w:bookmarkStart w:id="415" w:name="_Toc146810715"/>
      <w:bookmarkStart w:id="416" w:name="_Toc146810865"/>
      <w:bookmarkStart w:id="417" w:name="_Toc147308635"/>
      <w:bookmarkStart w:id="418" w:name="_Toc146809422"/>
      <w:bookmarkStart w:id="419" w:name="_Toc146810267"/>
      <w:bookmarkStart w:id="420" w:name="_Toc146810547"/>
      <w:bookmarkStart w:id="421" w:name="_Toc146810716"/>
      <w:bookmarkStart w:id="422" w:name="_Toc146810866"/>
      <w:bookmarkStart w:id="423" w:name="_Toc147308636"/>
      <w:bookmarkStart w:id="424" w:name="_Toc146809423"/>
      <w:bookmarkStart w:id="425" w:name="_Toc146810268"/>
      <w:bookmarkStart w:id="426" w:name="_Toc146810548"/>
      <w:bookmarkStart w:id="427" w:name="_Toc146810717"/>
      <w:bookmarkStart w:id="428" w:name="_Toc146810867"/>
      <w:bookmarkStart w:id="429" w:name="_Toc147308637"/>
      <w:bookmarkStart w:id="430" w:name="_Toc146809424"/>
      <w:bookmarkStart w:id="431" w:name="_Toc146810269"/>
      <w:bookmarkStart w:id="432" w:name="_Toc146810549"/>
      <w:bookmarkStart w:id="433" w:name="_Toc146810718"/>
      <w:bookmarkStart w:id="434" w:name="_Toc146810868"/>
      <w:bookmarkStart w:id="435" w:name="_Toc147308638"/>
      <w:bookmarkStart w:id="436" w:name="_Toc146809425"/>
      <w:bookmarkStart w:id="437" w:name="_Toc146810270"/>
      <w:bookmarkStart w:id="438" w:name="_Toc146810550"/>
      <w:bookmarkStart w:id="439" w:name="_Toc146810719"/>
      <w:bookmarkStart w:id="440" w:name="_Toc146810869"/>
      <w:bookmarkStart w:id="441" w:name="_Toc147308639"/>
      <w:bookmarkStart w:id="442" w:name="_Toc146809426"/>
      <w:bookmarkStart w:id="443" w:name="_Toc146810271"/>
      <w:bookmarkStart w:id="444" w:name="_Toc146810551"/>
      <w:bookmarkStart w:id="445" w:name="_Toc146810720"/>
      <w:bookmarkStart w:id="446" w:name="_Toc146810870"/>
      <w:bookmarkStart w:id="447" w:name="_Toc147308640"/>
      <w:bookmarkStart w:id="448" w:name="_Toc146809427"/>
      <w:bookmarkStart w:id="449" w:name="_Toc146810272"/>
      <w:bookmarkStart w:id="450" w:name="_Toc146810552"/>
      <w:bookmarkStart w:id="451" w:name="_Toc146810721"/>
      <w:bookmarkStart w:id="452" w:name="_Toc146810871"/>
      <w:bookmarkStart w:id="453" w:name="_Toc147308641"/>
      <w:bookmarkStart w:id="454" w:name="_Toc146809428"/>
      <w:bookmarkStart w:id="455" w:name="_Toc146810273"/>
      <w:bookmarkStart w:id="456" w:name="_Toc146810553"/>
      <w:bookmarkStart w:id="457" w:name="_Toc146810722"/>
      <w:bookmarkStart w:id="458" w:name="_Toc146810872"/>
      <w:bookmarkStart w:id="459" w:name="_Toc147308642"/>
      <w:bookmarkStart w:id="460" w:name="_Toc146809429"/>
      <w:bookmarkStart w:id="461" w:name="_Toc146810274"/>
      <w:bookmarkStart w:id="462" w:name="_Toc146810554"/>
      <w:bookmarkStart w:id="463" w:name="_Toc146810723"/>
      <w:bookmarkStart w:id="464" w:name="_Toc146810873"/>
      <w:bookmarkStart w:id="465" w:name="_Toc147308643"/>
      <w:bookmarkStart w:id="466" w:name="_Toc146809430"/>
      <w:bookmarkStart w:id="467" w:name="_Toc146810275"/>
      <w:bookmarkStart w:id="468" w:name="_Toc146810555"/>
      <w:bookmarkStart w:id="469" w:name="_Toc146810724"/>
      <w:bookmarkStart w:id="470" w:name="_Toc146810874"/>
      <w:bookmarkStart w:id="471" w:name="_Toc147308644"/>
      <w:bookmarkStart w:id="472" w:name="_Toc146809431"/>
      <w:bookmarkStart w:id="473" w:name="_Toc146810276"/>
      <w:bookmarkStart w:id="474" w:name="_Toc146810556"/>
      <w:bookmarkStart w:id="475" w:name="_Toc146810725"/>
      <w:bookmarkStart w:id="476" w:name="_Toc146810875"/>
      <w:bookmarkStart w:id="477" w:name="_Toc147308645"/>
      <w:bookmarkStart w:id="478" w:name="_Toc146809432"/>
      <w:bookmarkStart w:id="479" w:name="_Toc146810277"/>
      <w:bookmarkStart w:id="480" w:name="_Toc146810557"/>
      <w:bookmarkStart w:id="481" w:name="_Toc146810726"/>
      <w:bookmarkStart w:id="482" w:name="_Toc146810876"/>
      <w:bookmarkStart w:id="483" w:name="_Toc147308646"/>
      <w:bookmarkStart w:id="484" w:name="_Toc146809433"/>
      <w:bookmarkStart w:id="485" w:name="_Toc146810278"/>
      <w:bookmarkStart w:id="486" w:name="_Toc146810558"/>
      <w:bookmarkStart w:id="487" w:name="_Toc146810727"/>
      <w:bookmarkStart w:id="488" w:name="_Toc146810877"/>
      <w:bookmarkStart w:id="489" w:name="_Toc147308647"/>
      <w:bookmarkStart w:id="490" w:name="_Toc146809434"/>
      <w:bookmarkStart w:id="491" w:name="_Toc146810279"/>
      <w:bookmarkStart w:id="492" w:name="_Toc146810559"/>
      <w:bookmarkStart w:id="493" w:name="_Toc146810728"/>
      <w:bookmarkStart w:id="494" w:name="_Toc146810878"/>
      <w:bookmarkStart w:id="495" w:name="_Toc147308648"/>
      <w:bookmarkStart w:id="496" w:name="_Toc146809435"/>
      <w:bookmarkStart w:id="497" w:name="_Toc146810280"/>
      <w:bookmarkStart w:id="498" w:name="_Toc146810560"/>
      <w:bookmarkStart w:id="499" w:name="_Toc146810729"/>
      <w:bookmarkStart w:id="500" w:name="_Toc146810879"/>
      <w:bookmarkStart w:id="501" w:name="_Toc147308649"/>
      <w:bookmarkStart w:id="502" w:name="_Toc146809436"/>
      <w:bookmarkStart w:id="503" w:name="_Toc146810281"/>
      <w:bookmarkStart w:id="504" w:name="_Toc146810561"/>
      <w:bookmarkStart w:id="505" w:name="_Toc146810730"/>
      <w:bookmarkStart w:id="506" w:name="_Toc146810880"/>
      <w:bookmarkStart w:id="507" w:name="_Toc147308650"/>
      <w:bookmarkStart w:id="508" w:name="_Toc146809437"/>
      <w:bookmarkStart w:id="509" w:name="_Toc146810282"/>
      <w:bookmarkStart w:id="510" w:name="_Toc146810562"/>
      <w:bookmarkStart w:id="511" w:name="_Toc146810731"/>
      <w:bookmarkStart w:id="512" w:name="_Toc146810881"/>
      <w:bookmarkStart w:id="513" w:name="_Toc147308651"/>
      <w:bookmarkStart w:id="514" w:name="_Toc146809438"/>
      <w:bookmarkStart w:id="515" w:name="_Toc146810283"/>
      <w:bookmarkStart w:id="516" w:name="_Toc146810563"/>
      <w:bookmarkStart w:id="517" w:name="_Toc146810732"/>
      <w:bookmarkStart w:id="518" w:name="_Toc146810882"/>
      <w:bookmarkStart w:id="519" w:name="_Toc147308652"/>
      <w:bookmarkStart w:id="520" w:name="_Toc146809439"/>
      <w:bookmarkStart w:id="521" w:name="_Toc146810284"/>
      <w:bookmarkStart w:id="522" w:name="_Toc146810564"/>
      <w:bookmarkStart w:id="523" w:name="_Toc146810733"/>
      <w:bookmarkStart w:id="524" w:name="_Toc146810883"/>
      <w:bookmarkStart w:id="525" w:name="_Toc147308653"/>
      <w:bookmarkStart w:id="526" w:name="_Toc146809440"/>
      <w:bookmarkStart w:id="527" w:name="_Toc146810285"/>
      <w:bookmarkStart w:id="528" w:name="_Toc146810565"/>
      <w:bookmarkStart w:id="529" w:name="_Toc146810734"/>
      <w:bookmarkStart w:id="530" w:name="_Toc146810884"/>
      <w:bookmarkStart w:id="531" w:name="_Toc147308654"/>
      <w:bookmarkStart w:id="532" w:name="_Toc146809441"/>
      <w:bookmarkStart w:id="533" w:name="_Toc146810286"/>
      <w:bookmarkStart w:id="534" w:name="_Toc146810566"/>
      <w:bookmarkStart w:id="535" w:name="_Toc146810735"/>
      <w:bookmarkStart w:id="536" w:name="_Toc146810885"/>
      <w:bookmarkStart w:id="537" w:name="_Toc147308655"/>
      <w:bookmarkStart w:id="538" w:name="_Toc146809442"/>
      <w:bookmarkStart w:id="539" w:name="_Toc146810287"/>
      <w:bookmarkStart w:id="540" w:name="_Toc146810567"/>
      <w:bookmarkStart w:id="541" w:name="_Toc146810736"/>
      <w:bookmarkStart w:id="542" w:name="_Toc146810886"/>
      <w:bookmarkStart w:id="543" w:name="_Toc147308656"/>
      <w:bookmarkStart w:id="544" w:name="_Toc146809443"/>
      <w:bookmarkStart w:id="545" w:name="_Toc146810288"/>
      <w:bookmarkStart w:id="546" w:name="_Toc146810568"/>
      <w:bookmarkStart w:id="547" w:name="_Toc146810737"/>
      <w:bookmarkStart w:id="548" w:name="_Toc146810887"/>
      <w:bookmarkStart w:id="549" w:name="_Toc147308657"/>
      <w:bookmarkStart w:id="550" w:name="_Toc146809444"/>
      <w:bookmarkStart w:id="551" w:name="_Toc146810289"/>
      <w:bookmarkStart w:id="552" w:name="_Toc146810569"/>
      <w:bookmarkStart w:id="553" w:name="_Toc146810738"/>
      <w:bookmarkStart w:id="554" w:name="_Toc146810888"/>
      <w:bookmarkStart w:id="555" w:name="_Toc147308658"/>
      <w:bookmarkStart w:id="556" w:name="_Toc146809445"/>
      <w:bookmarkStart w:id="557" w:name="_Toc146810290"/>
      <w:bookmarkStart w:id="558" w:name="_Toc146810570"/>
      <w:bookmarkStart w:id="559" w:name="_Toc146810739"/>
      <w:bookmarkStart w:id="560" w:name="_Toc146810889"/>
      <w:bookmarkStart w:id="561" w:name="_Toc147308659"/>
      <w:bookmarkStart w:id="562" w:name="_Toc146809446"/>
      <w:bookmarkStart w:id="563" w:name="_Toc146810291"/>
      <w:bookmarkStart w:id="564" w:name="_Toc146810571"/>
      <w:bookmarkStart w:id="565" w:name="_Toc146810740"/>
      <w:bookmarkStart w:id="566" w:name="_Toc146810890"/>
      <w:bookmarkStart w:id="567" w:name="_Toc147308660"/>
      <w:bookmarkStart w:id="568" w:name="_Toc146809447"/>
      <w:bookmarkStart w:id="569" w:name="_Toc146810292"/>
      <w:bookmarkStart w:id="570" w:name="_Toc146810572"/>
      <w:bookmarkStart w:id="571" w:name="_Toc146810741"/>
      <w:bookmarkStart w:id="572" w:name="_Toc146810891"/>
      <w:bookmarkStart w:id="573" w:name="_Toc147308661"/>
      <w:bookmarkStart w:id="574" w:name="_Toc146809448"/>
      <w:bookmarkStart w:id="575" w:name="_Toc146810293"/>
      <w:bookmarkStart w:id="576" w:name="_Toc146810573"/>
      <w:bookmarkStart w:id="577" w:name="_Toc146810742"/>
      <w:bookmarkStart w:id="578" w:name="_Toc146810892"/>
      <w:bookmarkStart w:id="579" w:name="_Toc147308662"/>
      <w:bookmarkStart w:id="580" w:name="_Toc146809449"/>
      <w:bookmarkStart w:id="581" w:name="_Toc146810294"/>
      <w:bookmarkStart w:id="582" w:name="_Toc146810574"/>
      <w:bookmarkStart w:id="583" w:name="_Toc146810743"/>
      <w:bookmarkStart w:id="584" w:name="_Toc146810893"/>
      <w:bookmarkStart w:id="585" w:name="_Toc147308663"/>
      <w:bookmarkStart w:id="586" w:name="_Toc146809450"/>
      <w:bookmarkStart w:id="587" w:name="_Toc146810295"/>
      <w:bookmarkStart w:id="588" w:name="_Toc146810575"/>
      <w:bookmarkStart w:id="589" w:name="_Toc146810744"/>
      <w:bookmarkStart w:id="590" w:name="_Toc146810894"/>
      <w:bookmarkStart w:id="591" w:name="_Toc147308664"/>
      <w:bookmarkStart w:id="592" w:name="_Toc146809451"/>
      <w:bookmarkStart w:id="593" w:name="_Toc146810296"/>
      <w:bookmarkStart w:id="594" w:name="_Toc146810576"/>
      <w:bookmarkStart w:id="595" w:name="_Toc146810745"/>
      <w:bookmarkStart w:id="596" w:name="_Toc146810895"/>
      <w:bookmarkStart w:id="597" w:name="_Toc147308665"/>
      <w:bookmarkStart w:id="598" w:name="_Toc146809452"/>
      <w:bookmarkStart w:id="599" w:name="_Toc146810297"/>
      <w:bookmarkStart w:id="600" w:name="_Toc146810577"/>
      <w:bookmarkStart w:id="601" w:name="_Toc146810746"/>
      <w:bookmarkStart w:id="602" w:name="_Toc146810896"/>
      <w:bookmarkStart w:id="603" w:name="_Toc147308666"/>
      <w:bookmarkStart w:id="604" w:name="_Toc146809453"/>
      <w:bookmarkStart w:id="605" w:name="_Toc146810298"/>
      <w:bookmarkStart w:id="606" w:name="_Toc146810578"/>
      <w:bookmarkStart w:id="607" w:name="_Toc146810747"/>
      <w:bookmarkStart w:id="608" w:name="_Toc146810897"/>
      <w:bookmarkStart w:id="609" w:name="_Toc147308667"/>
      <w:bookmarkStart w:id="610" w:name="_Toc146809454"/>
      <w:bookmarkStart w:id="611" w:name="_Toc146810299"/>
      <w:bookmarkStart w:id="612" w:name="_Toc146810579"/>
      <w:bookmarkStart w:id="613" w:name="_Toc146810748"/>
      <w:bookmarkStart w:id="614" w:name="_Toc146810898"/>
      <w:bookmarkStart w:id="615" w:name="_Toc147308668"/>
      <w:bookmarkStart w:id="616" w:name="_Toc146809455"/>
      <w:bookmarkStart w:id="617" w:name="_Toc146810300"/>
      <w:bookmarkStart w:id="618" w:name="_Toc146810580"/>
      <w:bookmarkStart w:id="619" w:name="_Toc146810749"/>
      <w:bookmarkStart w:id="620" w:name="_Toc146810899"/>
      <w:bookmarkStart w:id="621" w:name="_Toc147308669"/>
      <w:bookmarkStart w:id="622" w:name="_Toc146809456"/>
      <w:bookmarkStart w:id="623" w:name="_Toc146810301"/>
      <w:bookmarkStart w:id="624" w:name="_Toc146810581"/>
      <w:bookmarkStart w:id="625" w:name="_Toc146810750"/>
      <w:bookmarkStart w:id="626" w:name="_Toc146810900"/>
      <w:bookmarkStart w:id="627" w:name="_Toc147308670"/>
      <w:bookmarkStart w:id="628" w:name="_Toc146809457"/>
      <w:bookmarkStart w:id="629" w:name="_Toc146810302"/>
      <w:bookmarkStart w:id="630" w:name="_Toc146810582"/>
      <w:bookmarkStart w:id="631" w:name="_Toc146810751"/>
      <w:bookmarkStart w:id="632" w:name="_Toc146810901"/>
      <w:bookmarkStart w:id="633" w:name="_Toc147308671"/>
      <w:bookmarkStart w:id="634" w:name="_Toc146809458"/>
      <w:bookmarkStart w:id="635" w:name="_Toc146810303"/>
      <w:bookmarkStart w:id="636" w:name="_Toc146810583"/>
      <w:bookmarkStart w:id="637" w:name="_Toc146810752"/>
      <w:bookmarkStart w:id="638" w:name="_Toc146810902"/>
      <w:bookmarkStart w:id="639" w:name="_Toc147308672"/>
      <w:bookmarkStart w:id="640" w:name="_Toc146809459"/>
      <w:bookmarkStart w:id="641" w:name="_Toc146810304"/>
      <w:bookmarkStart w:id="642" w:name="_Toc146810584"/>
      <w:bookmarkStart w:id="643" w:name="_Toc146810753"/>
      <w:bookmarkStart w:id="644" w:name="_Toc146810903"/>
      <w:bookmarkStart w:id="645" w:name="_Toc147308673"/>
      <w:bookmarkStart w:id="646" w:name="_Toc146809460"/>
      <w:bookmarkStart w:id="647" w:name="_Toc146810305"/>
      <w:bookmarkStart w:id="648" w:name="_Toc146810585"/>
      <w:bookmarkStart w:id="649" w:name="_Toc146810754"/>
      <w:bookmarkStart w:id="650" w:name="_Toc146810904"/>
      <w:bookmarkStart w:id="651" w:name="_Toc147308674"/>
      <w:bookmarkStart w:id="652" w:name="_Toc146809461"/>
      <w:bookmarkStart w:id="653" w:name="_Toc146810306"/>
      <w:bookmarkStart w:id="654" w:name="_Toc146810586"/>
      <w:bookmarkStart w:id="655" w:name="_Toc146810755"/>
      <w:bookmarkStart w:id="656" w:name="_Toc146810905"/>
      <w:bookmarkStart w:id="657" w:name="_Toc147308675"/>
      <w:bookmarkStart w:id="658" w:name="_Toc146809462"/>
      <w:bookmarkStart w:id="659" w:name="_Toc146810307"/>
      <w:bookmarkStart w:id="660" w:name="_Toc146810587"/>
      <w:bookmarkStart w:id="661" w:name="_Toc146810756"/>
      <w:bookmarkStart w:id="662" w:name="_Toc146810906"/>
      <w:bookmarkStart w:id="663" w:name="_Toc147308676"/>
      <w:bookmarkStart w:id="664" w:name="_Toc146809463"/>
      <w:bookmarkStart w:id="665" w:name="_Toc146810308"/>
      <w:bookmarkStart w:id="666" w:name="_Toc146810588"/>
      <w:bookmarkStart w:id="667" w:name="_Toc146810757"/>
      <w:bookmarkStart w:id="668" w:name="_Toc146810907"/>
      <w:bookmarkStart w:id="669" w:name="_Toc147308677"/>
      <w:bookmarkStart w:id="670" w:name="_Toc146809464"/>
      <w:bookmarkStart w:id="671" w:name="_Toc146810309"/>
      <w:bookmarkStart w:id="672" w:name="_Toc146810589"/>
      <w:bookmarkStart w:id="673" w:name="_Toc146810758"/>
      <w:bookmarkStart w:id="674" w:name="_Toc146810908"/>
      <w:bookmarkStart w:id="675" w:name="_Toc147308678"/>
      <w:bookmarkStart w:id="676" w:name="_Toc146809465"/>
      <w:bookmarkStart w:id="677" w:name="_Toc146810310"/>
      <w:bookmarkStart w:id="678" w:name="_Toc146810590"/>
      <w:bookmarkStart w:id="679" w:name="_Toc146810759"/>
      <w:bookmarkStart w:id="680" w:name="_Toc146810909"/>
      <w:bookmarkStart w:id="681" w:name="_Toc147308679"/>
      <w:bookmarkStart w:id="682" w:name="_Toc146809466"/>
      <w:bookmarkStart w:id="683" w:name="_Toc146810311"/>
      <w:bookmarkStart w:id="684" w:name="_Toc146810591"/>
      <w:bookmarkStart w:id="685" w:name="_Toc146810760"/>
      <w:bookmarkStart w:id="686" w:name="_Toc146810910"/>
      <w:bookmarkStart w:id="687" w:name="_Toc147308680"/>
      <w:bookmarkStart w:id="688" w:name="_Toc146809467"/>
      <w:bookmarkStart w:id="689" w:name="_Toc146810312"/>
      <w:bookmarkStart w:id="690" w:name="_Toc146810592"/>
      <w:bookmarkStart w:id="691" w:name="_Toc146810761"/>
      <w:bookmarkStart w:id="692" w:name="_Toc146810911"/>
      <w:bookmarkStart w:id="693" w:name="_Toc147308681"/>
      <w:bookmarkStart w:id="694" w:name="_Toc146809468"/>
      <w:bookmarkStart w:id="695" w:name="_Toc146810313"/>
      <w:bookmarkStart w:id="696" w:name="_Toc146810593"/>
      <w:bookmarkStart w:id="697" w:name="_Toc146810762"/>
      <w:bookmarkStart w:id="698" w:name="_Toc146810912"/>
      <w:bookmarkStart w:id="699" w:name="_Toc147308682"/>
      <w:bookmarkStart w:id="700" w:name="_Toc146809469"/>
      <w:bookmarkStart w:id="701" w:name="_Toc146810314"/>
      <w:bookmarkStart w:id="702" w:name="_Toc146810594"/>
      <w:bookmarkStart w:id="703" w:name="_Toc146810763"/>
      <w:bookmarkStart w:id="704" w:name="_Toc146810913"/>
      <w:bookmarkStart w:id="705" w:name="_Toc147308683"/>
      <w:bookmarkStart w:id="706" w:name="_Toc146809470"/>
      <w:bookmarkStart w:id="707" w:name="_Toc146810315"/>
      <w:bookmarkStart w:id="708" w:name="_Toc146810595"/>
      <w:bookmarkStart w:id="709" w:name="_Toc146810764"/>
      <w:bookmarkStart w:id="710" w:name="_Toc146810914"/>
      <w:bookmarkStart w:id="711" w:name="_Toc147308684"/>
      <w:bookmarkStart w:id="712" w:name="_Toc146809471"/>
      <w:bookmarkStart w:id="713" w:name="_Toc146810316"/>
      <w:bookmarkStart w:id="714" w:name="_Toc146810596"/>
      <w:bookmarkStart w:id="715" w:name="_Toc146810765"/>
      <w:bookmarkStart w:id="716" w:name="_Toc146810915"/>
      <w:bookmarkStart w:id="717" w:name="_Toc147308685"/>
      <w:bookmarkStart w:id="718" w:name="_Toc146809472"/>
      <w:bookmarkStart w:id="719" w:name="_Toc146810317"/>
      <w:bookmarkStart w:id="720" w:name="_Toc146810597"/>
      <w:bookmarkStart w:id="721" w:name="_Toc146810766"/>
      <w:bookmarkStart w:id="722" w:name="_Toc146810916"/>
      <w:bookmarkStart w:id="723" w:name="_Toc147308686"/>
      <w:bookmarkStart w:id="724" w:name="_Toc146809473"/>
      <w:bookmarkStart w:id="725" w:name="_Toc146810318"/>
      <w:bookmarkStart w:id="726" w:name="_Toc146810598"/>
      <w:bookmarkStart w:id="727" w:name="_Toc146810767"/>
      <w:bookmarkStart w:id="728" w:name="_Toc146810917"/>
      <w:bookmarkStart w:id="729" w:name="_Toc147308687"/>
      <w:bookmarkStart w:id="730" w:name="_Toc146809474"/>
      <w:bookmarkStart w:id="731" w:name="_Toc146810319"/>
      <w:bookmarkStart w:id="732" w:name="_Toc146810599"/>
      <w:bookmarkStart w:id="733" w:name="_Toc146810768"/>
      <w:bookmarkStart w:id="734" w:name="_Toc146810918"/>
      <w:bookmarkStart w:id="735" w:name="_Toc147308688"/>
      <w:bookmarkStart w:id="736" w:name="_Toc146809475"/>
      <w:bookmarkStart w:id="737" w:name="_Toc146810320"/>
      <w:bookmarkStart w:id="738" w:name="_Toc146810600"/>
      <w:bookmarkStart w:id="739" w:name="_Toc146810769"/>
      <w:bookmarkStart w:id="740" w:name="_Toc146810919"/>
      <w:bookmarkStart w:id="741" w:name="_Toc147308689"/>
      <w:bookmarkStart w:id="742" w:name="_Toc146809476"/>
      <w:bookmarkStart w:id="743" w:name="_Toc146810321"/>
      <w:bookmarkStart w:id="744" w:name="_Toc146810601"/>
      <w:bookmarkStart w:id="745" w:name="_Toc146810770"/>
      <w:bookmarkStart w:id="746" w:name="_Toc146810920"/>
      <w:bookmarkStart w:id="747" w:name="_Toc147308690"/>
      <w:bookmarkStart w:id="748" w:name="_Toc146809477"/>
      <w:bookmarkStart w:id="749" w:name="_Toc146810322"/>
      <w:bookmarkStart w:id="750" w:name="_Toc146810602"/>
      <w:bookmarkStart w:id="751" w:name="_Toc146810771"/>
      <w:bookmarkStart w:id="752" w:name="_Toc146810921"/>
      <w:bookmarkStart w:id="753" w:name="_Toc147308691"/>
      <w:bookmarkStart w:id="754" w:name="_Toc146809478"/>
      <w:bookmarkStart w:id="755" w:name="_Toc146810323"/>
      <w:bookmarkStart w:id="756" w:name="_Toc146810603"/>
      <w:bookmarkStart w:id="757" w:name="_Toc146810772"/>
      <w:bookmarkStart w:id="758" w:name="_Toc146810922"/>
      <w:bookmarkStart w:id="759" w:name="_Toc147308692"/>
      <w:bookmarkStart w:id="760" w:name="_Toc146809479"/>
      <w:bookmarkStart w:id="761" w:name="_Toc146810324"/>
      <w:bookmarkStart w:id="762" w:name="_Toc146810604"/>
      <w:bookmarkStart w:id="763" w:name="_Toc146810773"/>
      <w:bookmarkStart w:id="764" w:name="_Toc146810923"/>
      <w:bookmarkStart w:id="765" w:name="_Toc147308693"/>
      <w:bookmarkStart w:id="766" w:name="_Toc146809480"/>
      <w:bookmarkStart w:id="767" w:name="_Toc146810325"/>
      <w:bookmarkStart w:id="768" w:name="_Toc146810605"/>
      <w:bookmarkStart w:id="769" w:name="_Toc146810774"/>
      <w:bookmarkStart w:id="770" w:name="_Toc146810924"/>
      <w:bookmarkStart w:id="771" w:name="_Toc147308694"/>
      <w:bookmarkStart w:id="772" w:name="_Toc146810606"/>
      <w:bookmarkStart w:id="773" w:name="_Toc14730869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14:paraId="5FDD9E38" w14:textId="548B2314" w:rsidR="00304CF0" w:rsidRPr="006932EE" w:rsidRDefault="00304CF0" w:rsidP="00304CF0">
      <w:pPr>
        <w:jc w:val="both"/>
        <w:rPr>
          <w:rFonts w:ascii="Trebuchet MS" w:hAnsi="Trebuchet MS" w:cs="Arial"/>
          <w:b/>
          <w:bCs/>
          <w:sz w:val="22"/>
          <w:szCs w:val="22"/>
        </w:rPr>
      </w:pPr>
      <w:r w:rsidRPr="006932EE">
        <w:rPr>
          <w:rFonts w:ascii="Trebuchet MS" w:hAnsi="Trebuchet MS" w:cs="Arial"/>
          <w:sz w:val="22"/>
          <w:szCs w:val="22"/>
        </w:rPr>
        <w:t xml:space="preserve">Au titre de l’assistance au maître d’ouvrage pour la direction de l’exécution des marchés de travaux, le maître d’œuvre doit s’assurer que le coût des travaux ne subit pas de dérives préjudiciables à l’économie de l’opération. A cet égard, le maître d’œuvre s’engage à ce </w:t>
      </w:r>
      <w:r w:rsidRPr="006932EE">
        <w:rPr>
          <w:rFonts w:ascii="Trebuchet MS" w:hAnsi="Trebuchet MS" w:cs="Arial"/>
          <w:sz w:val="22"/>
          <w:szCs w:val="22"/>
        </w:rPr>
        <w:lastRenderedPageBreak/>
        <w:t xml:space="preserve">que le montant cumulé des travaux réellement exécutés (travaux sous contrat et hors contrat) dit coût constaté après exécution des travaux C(dgd) ne soit pas supérieur au coût de réalisation des travaux retenu C(tx)’ arrêté par le maître d’ouvrage dans les conditions de l’article 4.5.5 du présent CCAP, </w:t>
      </w:r>
      <w:r w:rsidRPr="006932EE">
        <w:rPr>
          <w:rFonts w:ascii="Trebuchet MS" w:hAnsi="Trebuchet MS" w:cs="Arial"/>
          <w:b/>
          <w:bCs/>
          <w:sz w:val="22"/>
          <w:szCs w:val="22"/>
        </w:rPr>
        <w:t xml:space="preserve">assorti d’un seuil de tolérance de </w:t>
      </w:r>
      <w:r w:rsidR="00FC0A1A" w:rsidRPr="006932EE">
        <w:rPr>
          <w:rFonts w:ascii="Trebuchet MS" w:hAnsi="Trebuchet MS" w:cs="Arial"/>
          <w:b/>
          <w:bCs/>
          <w:sz w:val="22"/>
          <w:szCs w:val="22"/>
        </w:rPr>
        <w:t xml:space="preserve">3 </w:t>
      </w:r>
      <w:r w:rsidRPr="006932EE">
        <w:rPr>
          <w:rFonts w:ascii="Trebuchet MS" w:hAnsi="Trebuchet MS" w:cs="Arial"/>
          <w:b/>
          <w:bCs/>
          <w:sz w:val="22"/>
          <w:szCs w:val="22"/>
        </w:rPr>
        <w:t>%</w:t>
      </w:r>
      <w:r w:rsidR="00FC0A1A" w:rsidRPr="006932EE">
        <w:rPr>
          <w:rFonts w:ascii="Trebuchet MS" w:hAnsi="Trebuchet MS" w:cs="Arial"/>
          <w:b/>
          <w:bCs/>
          <w:sz w:val="22"/>
          <w:szCs w:val="22"/>
        </w:rPr>
        <w:t xml:space="preserve"> par dérogation </w:t>
      </w:r>
      <w:r w:rsidR="00C651C1" w:rsidRPr="006932EE">
        <w:rPr>
          <w:rFonts w:ascii="Trebuchet MS" w:hAnsi="Trebuchet MS" w:cs="Arial"/>
          <w:b/>
          <w:bCs/>
          <w:sz w:val="22"/>
          <w:szCs w:val="22"/>
        </w:rPr>
        <w:t>à l’article 13.2 d</w:t>
      </w:r>
      <w:r w:rsidR="00FC0A1A" w:rsidRPr="006932EE">
        <w:rPr>
          <w:rFonts w:ascii="Trebuchet MS" w:hAnsi="Trebuchet MS" w:cs="Arial"/>
          <w:b/>
          <w:bCs/>
          <w:sz w:val="22"/>
          <w:szCs w:val="22"/>
        </w:rPr>
        <w:t xml:space="preserve">u </w:t>
      </w:r>
      <w:r w:rsidR="003449F2" w:rsidRPr="006932EE">
        <w:rPr>
          <w:rFonts w:ascii="Trebuchet MS" w:hAnsi="Trebuchet MS" w:cs="Arial"/>
          <w:b/>
          <w:bCs/>
          <w:sz w:val="22"/>
          <w:szCs w:val="22"/>
        </w:rPr>
        <w:t>CCAG-MOE</w:t>
      </w:r>
      <w:r w:rsidRPr="006932EE">
        <w:rPr>
          <w:rFonts w:ascii="Trebuchet MS" w:hAnsi="Trebuchet MS" w:cs="Arial"/>
          <w:b/>
          <w:bCs/>
          <w:sz w:val="22"/>
          <w:szCs w:val="22"/>
        </w:rPr>
        <w:t>.</w:t>
      </w:r>
    </w:p>
    <w:p w14:paraId="540BB1E5" w14:textId="77777777" w:rsidR="00304CF0" w:rsidRPr="006932EE" w:rsidRDefault="00304CF0" w:rsidP="00304CF0">
      <w:pPr>
        <w:jc w:val="both"/>
        <w:rPr>
          <w:rFonts w:ascii="Trebuchet MS" w:hAnsi="Trebuchet MS" w:cs="Arial"/>
          <w:sz w:val="22"/>
          <w:szCs w:val="22"/>
        </w:rPr>
      </w:pPr>
    </w:p>
    <w:p w14:paraId="5FB47914"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Le coût constaté C(dgd) correspond à la somme des travaux réellement exécutés après achèvement complet des travaux et levée de l’ensemble des réserves. </w:t>
      </w:r>
    </w:p>
    <w:p w14:paraId="2995DAC5" w14:textId="77777777" w:rsidR="00304CF0" w:rsidRPr="006932EE" w:rsidRDefault="00304CF0" w:rsidP="00304CF0">
      <w:pPr>
        <w:jc w:val="both"/>
        <w:rPr>
          <w:rFonts w:ascii="Trebuchet MS" w:hAnsi="Trebuchet MS" w:cs="Arial"/>
          <w:sz w:val="22"/>
          <w:szCs w:val="22"/>
        </w:rPr>
      </w:pPr>
    </w:p>
    <w:p w14:paraId="74F67D9F"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 xml:space="preserve">La vérification s’opère par l’observation du rapport entre le coût constaté C(dgd) et le coût de réalisation des travaux retenu C(tx)’ qui est égal à l’addition des modifications dans la consistance du projet conformément aux catégories listées à l’article 4.4 ci-avant, assorti du seuil de tolérance : </w:t>
      </w:r>
    </w:p>
    <w:p w14:paraId="2F3E3699" w14:textId="77777777" w:rsidR="00304CF0" w:rsidRPr="006932EE" w:rsidRDefault="00304CF0" w:rsidP="00304CF0">
      <w:pPr>
        <w:jc w:val="both"/>
        <w:rPr>
          <w:rFonts w:ascii="Trebuchet MS" w:hAnsi="Trebuchet MS" w:cs="Arial"/>
          <w:sz w:val="22"/>
          <w:szCs w:val="22"/>
        </w:rPr>
      </w:pPr>
    </w:p>
    <w:p w14:paraId="00C14C66" w14:textId="77777777" w:rsidR="00304CF0" w:rsidRPr="006932EE" w:rsidRDefault="00304CF0" w:rsidP="00304CF0">
      <w:pPr>
        <w:jc w:val="center"/>
        <w:rPr>
          <w:rFonts w:ascii="Trebuchet MS" w:hAnsi="Trebuchet MS" w:cs="Arial"/>
          <w:b/>
          <w:bCs/>
          <w:sz w:val="22"/>
          <w:szCs w:val="22"/>
        </w:rPr>
      </w:pPr>
      <w:r w:rsidRPr="006932EE">
        <w:rPr>
          <w:rFonts w:ascii="Trebuchet MS" w:hAnsi="Trebuchet MS" w:cs="Arial"/>
          <w:b/>
          <w:bCs/>
          <w:sz w:val="22"/>
          <w:szCs w:val="22"/>
        </w:rPr>
        <w:t>C(dgd) – C(tx)’ = Coût cat 1.A + Coût cat 1.B + Coût cat 2 + Coût cat 3.</w:t>
      </w:r>
    </w:p>
    <w:p w14:paraId="129C9D1B" w14:textId="77777777" w:rsidR="00304CF0" w:rsidRPr="006932EE" w:rsidRDefault="00304CF0" w:rsidP="00304CF0">
      <w:pPr>
        <w:jc w:val="both"/>
        <w:rPr>
          <w:rFonts w:ascii="Trebuchet MS" w:hAnsi="Trebuchet MS" w:cs="Arial"/>
          <w:b/>
          <w:bCs/>
          <w:sz w:val="22"/>
          <w:szCs w:val="22"/>
        </w:rPr>
      </w:pPr>
    </w:p>
    <w:p w14:paraId="1D43C331" w14:textId="0F7D3743"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rPr>
        <w:t>Afin de vérifier le respect de l’engagement contractuel, le maître d’ouvrage exclut les modifications issues des catégories 2 et 3</w:t>
      </w:r>
      <w:r w:rsidR="000D3A1E" w:rsidRPr="006932EE">
        <w:rPr>
          <w:rFonts w:ascii="Trebuchet MS" w:hAnsi="Trebuchet MS" w:cs="Arial"/>
          <w:sz w:val="22"/>
          <w:szCs w:val="22"/>
        </w:rPr>
        <w:t xml:space="preserve">, ainsi que le montant payé au titre des révisions de prix. </w:t>
      </w:r>
      <w:r w:rsidR="00623DCD" w:rsidRPr="006932EE">
        <w:rPr>
          <w:rFonts w:ascii="Trebuchet MS" w:hAnsi="Trebuchet MS" w:cs="Arial"/>
          <w:sz w:val="22"/>
          <w:szCs w:val="22"/>
        </w:rPr>
        <w:t>Le montant des pénalités</w:t>
      </w:r>
      <w:r w:rsidR="00F97C22" w:rsidRPr="006932EE">
        <w:rPr>
          <w:rFonts w:ascii="Trebuchet MS" w:hAnsi="Trebuchet MS" w:cs="Arial"/>
          <w:sz w:val="22"/>
          <w:szCs w:val="22"/>
        </w:rPr>
        <w:t xml:space="preserve"> appliquées aux entreprises</w:t>
      </w:r>
      <w:r w:rsidR="00623DCD" w:rsidRPr="006932EE">
        <w:rPr>
          <w:rFonts w:ascii="Trebuchet MS" w:hAnsi="Trebuchet MS" w:cs="Arial"/>
          <w:sz w:val="22"/>
          <w:szCs w:val="22"/>
        </w:rPr>
        <w:t xml:space="preserve"> </w:t>
      </w:r>
      <w:r w:rsidR="00F97C22" w:rsidRPr="006932EE">
        <w:rPr>
          <w:rFonts w:ascii="Trebuchet MS" w:hAnsi="Trebuchet MS" w:cs="Arial"/>
          <w:sz w:val="22"/>
          <w:szCs w:val="22"/>
        </w:rPr>
        <w:t xml:space="preserve">n’est </w:t>
      </w:r>
      <w:r w:rsidR="000D3A1E" w:rsidRPr="006932EE">
        <w:rPr>
          <w:rFonts w:ascii="Trebuchet MS" w:hAnsi="Trebuchet MS" w:cs="Arial"/>
          <w:sz w:val="22"/>
          <w:szCs w:val="22"/>
        </w:rPr>
        <w:t xml:space="preserve">quant à lui </w:t>
      </w:r>
      <w:r w:rsidR="00F97C22" w:rsidRPr="006932EE">
        <w:rPr>
          <w:rFonts w:ascii="Trebuchet MS" w:hAnsi="Trebuchet MS" w:cs="Arial"/>
          <w:sz w:val="22"/>
          <w:szCs w:val="22"/>
        </w:rPr>
        <w:t xml:space="preserve">pas déduit. </w:t>
      </w:r>
    </w:p>
    <w:p w14:paraId="4BA3FE7D" w14:textId="77777777" w:rsidR="00304CF0" w:rsidRPr="006932EE" w:rsidRDefault="00304CF0" w:rsidP="00304CF0">
      <w:pPr>
        <w:jc w:val="both"/>
        <w:rPr>
          <w:rFonts w:ascii="Trebuchet MS" w:hAnsi="Trebuchet MS" w:cs="Arial"/>
          <w:bCs/>
          <w:sz w:val="22"/>
          <w:szCs w:val="22"/>
        </w:rPr>
      </w:pPr>
    </w:p>
    <w:p w14:paraId="6D66CEC5" w14:textId="51BDB3CC" w:rsidR="00304CF0" w:rsidRPr="006932EE" w:rsidRDefault="00304CF0" w:rsidP="00304CF0">
      <w:pPr>
        <w:jc w:val="both"/>
        <w:rPr>
          <w:rFonts w:ascii="Trebuchet MS" w:hAnsi="Trebuchet MS" w:cs="Arial"/>
          <w:sz w:val="22"/>
          <w:szCs w:val="22"/>
        </w:rPr>
      </w:pPr>
      <w:r w:rsidRPr="006932EE">
        <w:rPr>
          <w:rFonts w:ascii="Trebuchet MS" w:hAnsi="Trebuchet MS" w:cs="Arial"/>
          <w:bCs/>
          <w:sz w:val="22"/>
          <w:szCs w:val="22"/>
        </w:rPr>
        <w:t xml:space="preserve">Si l’addition des modifications issues des catégories 1.A et 1.B est supérieure au coût de réalisation des travaux retenu C(tx)’ assorti du seuil de tolérance précité, soit </w:t>
      </w:r>
      <w:r w:rsidRPr="006932EE">
        <w:rPr>
          <w:rFonts w:ascii="Trebuchet MS" w:hAnsi="Trebuchet MS" w:cs="Arial"/>
          <w:b/>
          <w:sz w:val="22"/>
          <w:szCs w:val="22"/>
        </w:rPr>
        <w:t>Coût cat1.A + Coût cat 1.B &gt; C(tx)’*</w:t>
      </w:r>
      <w:r w:rsidR="00A53011" w:rsidRPr="006932EE">
        <w:rPr>
          <w:rFonts w:ascii="Trebuchet MS" w:hAnsi="Trebuchet MS" w:cs="Arial"/>
          <w:b/>
          <w:sz w:val="22"/>
          <w:szCs w:val="22"/>
        </w:rPr>
        <w:t>3</w:t>
      </w:r>
      <w:r w:rsidRPr="006932EE">
        <w:rPr>
          <w:rFonts w:ascii="Trebuchet MS" w:hAnsi="Trebuchet MS" w:cs="Arial"/>
          <w:b/>
          <w:sz w:val="22"/>
          <w:szCs w:val="22"/>
        </w:rPr>
        <w:t>%,</w:t>
      </w:r>
      <w:r w:rsidRPr="006932EE">
        <w:rPr>
          <w:rFonts w:ascii="Trebuchet MS" w:hAnsi="Trebuchet MS" w:cs="Arial"/>
          <w:bCs/>
          <w:sz w:val="22"/>
          <w:szCs w:val="22"/>
        </w:rPr>
        <w:t xml:space="preserve"> le maître d’œuvre est passible de la pénalité dans les conditions prévues ci-après. </w:t>
      </w:r>
    </w:p>
    <w:p w14:paraId="1C175D7F" w14:textId="77777777" w:rsidR="00304CF0" w:rsidRPr="006932EE" w:rsidRDefault="00304CF0" w:rsidP="00304CF0">
      <w:pPr>
        <w:jc w:val="both"/>
        <w:rPr>
          <w:rFonts w:ascii="Trebuchet MS" w:hAnsi="Trebuchet MS" w:cs="Arial"/>
          <w:sz w:val="22"/>
          <w:szCs w:val="22"/>
        </w:rPr>
      </w:pPr>
    </w:p>
    <w:p w14:paraId="476A8343" w14:textId="77777777" w:rsidR="00304CF0" w:rsidRPr="006932EE" w:rsidRDefault="00304CF0" w:rsidP="00304CF0">
      <w:pPr>
        <w:jc w:val="center"/>
        <w:rPr>
          <w:rFonts w:ascii="Trebuchet MS" w:hAnsi="Trebuchet MS" w:cs="Arial"/>
          <w:b/>
          <w:bCs/>
          <w:sz w:val="22"/>
          <w:szCs w:val="22"/>
        </w:rPr>
      </w:pPr>
      <w:r w:rsidRPr="006932EE">
        <w:rPr>
          <w:rFonts w:ascii="Trebuchet MS" w:hAnsi="Trebuchet MS" w:cs="Arial"/>
          <w:b/>
          <w:bCs/>
          <w:sz w:val="22"/>
          <w:szCs w:val="22"/>
        </w:rPr>
        <w:t>Pénalité = 2 * C(MOE) *(C(dgd) – C(tx)’*1,03)</w:t>
      </w:r>
    </w:p>
    <w:p w14:paraId="5C3A8F09" w14:textId="77777777" w:rsidR="00304CF0" w:rsidRPr="006932EE" w:rsidRDefault="00304CF0" w:rsidP="00304CF0">
      <w:pPr>
        <w:jc w:val="both"/>
        <w:rPr>
          <w:rFonts w:ascii="Trebuchet MS" w:hAnsi="Trebuchet MS" w:cs="Arial"/>
          <w:sz w:val="22"/>
          <w:szCs w:val="22"/>
        </w:rPr>
      </w:pPr>
    </w:p>
    <w:p w14:paraId="4D8E231C" w14:textId="77777777" w:rsidR="00304CF0" w:rsidRPr="006932EE" w:rsidRDefault="00304CF0" w:rsidP="00304CF0">
      <w:pPr>
        <w:jc w:val="both"/>
        <w:rPr>
          <w:rFonts w:ascii="Trebuchet MS" w:hAnsi="Trebuchet MS" w:cs="Arial"/>
          <w:sz w:val="22"/>
          <w:szCs w:val="22"/>
        </w:rPr>
      </w:pPr>
      <w:r w:rsidRPr="006932EE">
        <w:rPr>
          <w:rFonts w:ascii="Trebuchet MS" w:hAnsi="Trebuchet MS" w:cs="Arial"/>
          <w:sz w:val="22"/>
          <w:szCs w:val="22"/>
          <w:lang w:eastAsia="en-US"/>
        </w:rPr>
        <w:t>Cette pénalité est plafonnée à 15% de la rémunération correspondant aux éléments de missions « DET » et « AOR ».</w:t>
      </w:r>
      <w:r w:rsidRPr="006932EE">
        <w:rPr>
          <w:rFonts w:ascii="Trebuchet MS" w:hAnsi="Trebuchet MS" w:cs="Arial"/>
          <w:sz w:val="22"/>
          <w:szCs w:val="22"/>
        </w:rPr>
        <w:t xml:space="preserve"> </w:t>
      </w:r>
    </w:p>
    <w:p w14:paraId="40FF58AB" w14:textId="77777777" w:rsidR="00304CF0" w:rsidRPr="006932EE" w:rsidRDefault="00304CF0" w:rsidP="00304CF0">
      <w:pPr>
        <w:jc w:val="both"/>
        <w:rPr>
          <w:rFonts w:ascii="Trebuchet MS" w:hAnsi="Trebuchet MS" w:cs="Arial"/>
          <w:bCs/>
          <w:sz w:val="22"/>
          <w:szCs w:val="22"/>
        </w:rPr>
      </w:pPr>
    </w:p>
    <w:p w14:paraId="79D0741E" w14:textId="0B029CDD" w:rsidR="00304CF0" w:rsidRPr="006932EE" w:rsidRDefault="00D546F8" w:rsidP="00304CF0">
      <w:pPr>
        <w:jc w:val="both"/>
        <w:rPr>
          <w:rFonts w:ascii="Trebuchet MS" w:hAnsi="Trebuchet MS" w:cs="Arial"/>
          <w:bCs/>
          <w:sz w:val="22"/>
          <w:szCs w:val="22"/>
        </w:rPr>
      </w:pPr>
      <w:r w:rsidRPr="006932EE">
        <w:rPr>
          <w:rFonts w:ascii="Trebuchet MS" w:hAnsi="Trebuchet MS" w:cs="Arial"/>
          <w:bCs/>
          <w:sz w:val="22"/>
          <w:szCs w:val="22"/>
        </w:rPr>
        <w:t xml:space="preserve">En cas de modification retenues au titre des catégories 1 et 2 en cours d’exécution du chantier, le maître d’œuvre peut prétendre à </w:t>
      </w:r>
      <w:r w:rsidR="00AD71EC" w:rsidRPr="006932EE">
        <w:rPr>
          <w:rFonts w:ascii="Trebuchet MS" w:hAnsi="Trebuchet MS" w:cs="Arial"/>
          <w:bCs/>
          <w:sz w:val="22"/>
          <w:szCs w:val="22"/>
        </w:rPr>
        <w:t>une rémunération complémentaire</w:t>
      </w:r>
      <w:r w:rsidR="00304CF0" w:rsidRPr="006932EE">
        <w:rPr>
          <w:rFonts w:ascii="Trebuchet MS" w:hAnsi="Trebuchet MS" w:cs="Arial"/>
          <w:bCs/>
          <w:sz w:val="22"/>
          <w:szCs w:val="22"/>
        </w:rPr>
        <w:t xml:space="preserve"> </w:t>
      </w:r>
      <w:r w:rsidRPr="006932EE">
        <w:rPr>
          <w:rFonts w:ascii="Trebuchet MS" w:hAnsi="Trebuchet MS" w:cs="Arial"/>
          <w:bCs/>
          <w:sz w:val="22"/>
          <w:szCs w:val="22"/>
        </w:rPr>
        <w:t>pour les</w:t>
      </w:r>
      <w:r w:rsidR="00304CF0" w:rsidRPr="006932EE">
        <w:rPr>
          <w:rFonts w:ascii="Trebuchet MS" w:hAnsi="Trebuchet MS" w:cs="Arial"/>
          <w:bCs/>
          <w:sz w:val="22"/>
          <w:szCs w:val="22"/>
        </w:rPr>
        <w:t xml:space="preserve"> phases de </w:t>
      </w:r>
      <w:r w:rsidR="006D5BC5" w:rsidRPr="006932EE">
        <w:rPr>
          <w:rFonts w:ascii="Trebuchet MS" w:hAnsi="Trebuchet MS" w:cs="Arial"/>
          <w:bCs/>
          <w:sz w:val="22"/>
          <w:szCs w:val="22"/>
        </w:rPr>
        <w:t xml:space="preserve">VISA, </w:t>
      </w:r>
      <w:r w:rsidR="00304CF0" w:rsidRPr="006932EE">
        <w:rPr>
          <w:rFonts w:ascii="Trebuchet MS" w:hAnsi="Trebuchet MS" w:cs="Arial"/>
          <w:bCs/>
          <w:sz w:val="22"/>
          <w:szCs w:val="22"/>
        </w:rPr>
        <w:t>DET et AOR</w:t>
      </w:r>
      <w:r w:rsidRPr="006932EE">
        <w:rPr>
          <w:rFonts w:ascii="Trebuchet MS" w:hAnsi="Trebuchet MS" w:cs="Arial"/>
          <w:bCs/>
          <w:sz w:val="22"/>
          <w:szCs w:val="22"/>
        </w:rPr>
        <w:t xml:space="preserve">. Les parties s’obligent à se rencontrer pour identifier les conséquences de ces modifications sur le travail du Maître d’œuvre. Cette négociation </w:t>
      </w:r>
      <w:r w:rsidR="007E48AD" w:rsidRPr="006932EE">
        <w:rPr>
          <w:rFonts w:ascii="Trebuchet MS" w:hAnsi="Trebuchet MS" w:cs="Arial"/>
          <w:bCs/>
          <w:sz w:val="22"/>
          <w:szCs w:val="22"/>
        </w:rPr>
        <w:t>s’opère</w:t>
      </w:r>
      <w:r w:rsidRPr="006932EE">
        <w:rPr>
          <w:rFonts w:ascii="Trebuchet MS" w:hAnsi="Trebuchet MS" w:cs="Arial"/>
          <w:bCs/>
          <w:sz w:val="22"/>
          <w:szCs w:val="22"/>
        </w:rPr>
        <w:t xml:space="preserve"> sur la base des prix unitaires contractuellement arrêtés et sur une proposition de chiffrage faite par le Maître d’œuvre. Cette </w:t>
      </w:r>
      <w:r w:rsidR="007E48AD" w:rsidRPr="006932EE">
        <w:rPr>
          <w:rFonts w:ascii="Trebuchet MS" w:hAnsi="Trebuchet MS" w:cs="Arial"/>
          <w:bCs/>
          <w:sz w:val="22"/>
          <w:szCs w:val="22"/>
        </w:rPr>
        <w:t>proposition</w:t>
      </w:r>
      <w:r w:rsidRPr="006932EE">
        <w:rPr>
          <w:rFonts w:ascii="Trebuchet MS" w:hAnsi="Trebuchet MS" w:cs="Arial"/>
          <w:bCs/>
          <w:sz w:val="22"/>
          <w:szCs w:val="22"/>
        </w:rPr>
        <w:t xml:space="preserve"> est assortie</w:t>
      </w:r>
      <w:r w:rsidR="00304CF0" w:rsidRPr="006932EE">
        <w:rPr>
          <w:rFonts w:ascii="Trebuchet MS" w:hAnsi="Trebuchet MS" w:cs="Arial"/>
          <w:bCs/>
          <w:sz w:val="22"/>
          <w:szCs w:val="22"/>
        </w:rPr>
        <w:t xml:space="preserve"> d’une justification d’une nécessaire reprise d’études, plans notes de calcul, </w:t>
      </w:r>
      <w:r w:rsidR="00D710A3" w:rsidRPr="006932EE">
        <w:rPr>
          <w:rFonts w:ascii="Trebuchet MS" w:hAnsi="Trebuchet MS" w:cs="Arial"/>
          <w:bCs/>
          <w:sz w:val="22"/>
          <w:szCs w:val="22"/>
        </w:rPr>
        <w:t xml:space="preserve">ou de </w:t>
      </w:r>
      <w:r w:rsidR="00304CF0" w:rsidRPr="006932EE">
        <w:rPr>
          <w:rFonts w:ascii="Trebuchet MS" w:hAnsi="Trebuchet MS" w:cs="Arial"/>
          <w:bCs/>
          <w:sz w:val="22"/>
          <w:szCs w:val="22"/>
        </w:rPr>
        <w:t>descriptif</w:t>
      </w:r>
      <w:r w:rsidR="00D710A3" w:rsidRPr="006932EE">
        <w:rPr>
          <w:rFonts w:ascii="Trebuchet MS" w:hAnsi="Trebuchet MS" w:cs="Arial"/>
          <w:bCs/>
          <w:sz w:val="22"/>
          <w:szCs w:val="22"/>
        </w:rPr>
        <w:t xml:space="preserve">s. </w:t>
      </w:r>
      <w:r w:rsidR="00304CF0" w:rsidRPr="006932EE">
        <w:rPr>
          <w:rFonts w:ascii="Trebuchet MS" w:hAnsi="Trebuchet MS" w:cs="Arial"/>
          <w:bCs/>
          <w:sz w:val="22"/>
          <w:szCs w:val="22"/>
        </w:rPr>
        <w:t xml:space="preserve"> </w:t>
      </w:r>
    </w:p>
    <w:p w14:paraId="4E02B156" w14:textId="43AA1511" w:rsidR="004C1D55" w:rsidRPr="006932EE" w:rsidRDefault="004C1D55" w:rsidP="00DB01BC">
      <w:pPr>
        <w:pStyle w:val="Titre2"/>
        <w:widowControl w:val="0"/>
        <w:numPr>
          <w:ilvl w:val="1"/>
          <w:numId w:val="48"/>
        </w:numPr>
        <w:tabs>
          <w:tab w:val="left" w:pos="567"/>
        </w:tabs>
        <w:autoSpaceDN w:val="0"/>
        <w:spacing w:before="340" w:after="119"/>
        <w:jc w:val="left"/>
        <w:textAlignment w:val="baseline"/>
        <w:rPr>
          <w:rFonts w:ascii="Trebuchet MS" w:hAnsi="Trebuchet MS"/>
          <w:sz w:val="22"/>
          <w:szCs w:val="22"/>
        </w:rPr>
      </w:pPr>
      <w:bookmarkStart w:id="774" w:name="_Toc209785601"/>
      <w:r w:rsidRPr="006932EE">
        <w:rPr>
          <w:rFonts w:ascii="Trebuchet MS" w:hAnsi="Trebuchet MS"/>
          <w:sz w:val="22"/>
          <w:szCs w:val="22"/>
        </w:rPr>
        <w:t>Règlement des comptes</w:t>
      </w:r>
      <w:bookmarkEnd w:id="363"/>
      <w:bookmarkEnd w:id="774"/>
      <w:r w:rsidRPr="006932EE">
        <w:rPr>
          <w:rFonts w:ascii="Trebuchet MS" w:hAnsi="Trebuchet MS"/>
          <w:sz w:val="22"/>
          <w:szCs w:val="22"/>
        </w:rPr>
        <w:t xml:space="preserve"> </w:t>
      </w:r>
    </w:p>
    <w:p w14:paraId="4FEAA20E" w14:textId="66B07DC9" w:rsidR="0045531D" w:rsidRPr="006932EE" w:rsidRDefault="0045531D" w:rsidP="007A3AAE">
      <w:pPr>
        <w:pStyle w:val="Titre3"/>
        <w:numPr>
          <w:ilvl w:val="2"/>
          <w:numId w:val="48"/>
        </w:numPr>
        <w:rPr>
          <w:rFonts w:ascii="Trebuchet MS" w:hAnsi="Trebuchet MS"/>
          <w:sz w:val="22"/>
          <w:szCs w:val="22"/>
        </w:rPr>
      </w:pPr>
      <w:bookmarkStart w:id="775" w:name="_Toc190677796"/>
      <w:bookmarkStart w:id="776" w:name="_Hlk209600887"/>
      <w:r w:rsidRPr="006932EE">
        <w:rPr>
          <w:rFonts w:ascii="Trebuchet MS" w:hAnsi="Trebuchet MS"/>
          <w:sz w:val="22"/>
          <w:szCs w:val="22"/>
        </w:rPr>
        <w:t>Avance</w:t>
      </w:r>
      <w:bookmarkEnd w:id="775"/>
      <w:r w:rsidRPr="006932EE">
        <w:rPr>
          <w:rFonts w:ascii="Trebuchet MS" w:hAnsi="Trebuchet MS"/>
          <w:sz w:val="22"/>
          <w:szCs w:val="22"/>
        </w:rPr>
        <w:t xml:space="preserve"> </w:t>
      </w:r>
    </w:p>
    <w:p w14:paraId="02270780" w14:textId="77777777" w:rsidR="00C06FF3" w:rsidRPr="006932EE" w:rsidRDefault="00C06FF3" w:rsidP="00C06FF3">
      <w:pPr>
        <w:pStyle w:val="P2"/>
        <w:ind w:left="0"/>
        <w:rPr>
          <w:rFonts w:ascii="Trebuchet MS" w:hAnsi="Trebuchet MS"/>
          <w:sz w:val="22"/>
          <w:szCs w:val="22"/>
        </w:rPr>
      </w:pPr>
      <w:bookmarkStart w:id="777" w:name="_Toc190677797"/>
      <w:bookmarkEnd w:id="776"/>
      <w:r w:rsidRPr="006932EE">
        <w:rPr>
          <w:rFonts w:ascii="Trebuchet MS" w:hAnsi="Trebuchet MS"/>
          <w:sz w:val="22"/>
          <w:szCs w:val="22"/>
        </w:rPr>
        <w:t xml:space="preserve">Une avance est accordée au Titulaire, sauf indication contraire dans l’acte d’engagement du marché. </w:t>
      </w:r>
    </w:p>
    <w:p w14:paraId="2E576E8D" w14:textId="77777777" w:rsidR="00C06FF3" w:rsidRPr="006932EE" w:rsidRDefault="00C06FF3" w:rsidP="00C06FF3">
      <w:pPr>
        <w:pStyle w:val="P2"/>
        <w:ind w:left="0"/>
        <w:rPr>
          <w:rFonts w:ascii="Trebuchet MS" w:hAnsi="Trebuchet MS"/>
          <w:sz w:val="22"/>
          <w:szCs w:val="22"/>
        </w:rPr>
      </w:pPr>
      <w:r w:rsidRPr="006932EE">
        <w:rPr>
          <w:rFonts w:ascii="Trebuchet MS" w:hAnsi="Trebuchet MS"/>
          <w:sz w:val="22"/>
          <w:szCs w:val="22"/>
        </w:rPr>
        <w:t>En cas de sous-traitance, le titulaire n’a droit à cette avance que pour la part qu’il exécute directement, le solde revenant aux sous-traitants qui la demandent.</w:t>
      </w:r>
    </w:p>
    <w:p w14:paraId="6B38E1C7" w14:textId="77777777" w:rsidR="00C06FF3" w:rsidRPr="006932EE" w:rsidRDefault="00C06FF3" w:rsidP="00C06FF3">
      <w:pPr>
        <w:pStyle w:val="P2"/>
        <w:ind w:left="0"/>
        <w:rPr>
          <w:rFonts w:ascii="Trebuchet MS" w:hAnsi="Trebuchet MS"/>
          <w:sz w:val="22"/>
          <w:szCs w:val="22"/>
        </w:rPr>
      </w:pPr>
      <w:r w:rsidRPr="006932EE">
        <w:rPr>
          <w:rFonts w:ascii="Trebuchet MS" w:hAnsi="Trebuchet MS"/>
          <w:sz w:val="22"/>
          <w:szCs w:val="22"/>
        </w:rPr>
        <w:t>Le montant de l’avance est fixé à 5 %, conformément à l’option B retenue, d’une somme égale à douze fois le montant initial toutes taxes comprises du marché divisé par sa durée exprimée en mois.</w:t>
      </w:r>
    </w:p>
    <w:p w14:paraId="003A75E0" w14:textId="61297B5C" w:rsidR="00C06FF3" w:rsidRPr="006932EE" w:rsidRDefault="00C06FF3" w:rsidP="00C06FF3">
      <w:pPr>
        <w:pStyle w:val="P2"/>
        <w:ind w:left="0"/>
        <w:rPr>
          <w:rFonts w:ascii="Trebuchet MS" w:hAnsi="Trebuchet MS"/>
          <w:sz w:val="22"/>
          <w:szCs w:val="22"/>
        </w:rPr>
      </w:pPr>
      <w:r w:rsidRPr="006932EE">
        <w:rPr>
          <w:rFonts w:ascii="Trebuchet MS" w:hAnsi="Trebuchet MS"/>
          <w:sz w:val="22"/>
          <w:szCs w:val="22"/>
        </w:rPr>
        <w:t xml:space="preserve">S’agissant des petites et moyennes entreprises, le taux de l’avance est </w:t>
      </w:r>
      <w:r w:rsidR="004B3CFA">
        <w:rPr>
          <w:rFonts w:ascii="Trebuchet MS" w:hAnsi="Trebuchet MS"/>
          <w:sz w:val="22"/>
          <w:szCs w:val="22"/>
        </w:rPr>
        <w:t>fixé</w:t>
      </w:r>
      <w:r w:rsidRPr="006932EE">
        <w:rPr>
          <w:rFonts w:ascii="Trebuchet MS" w:hAnsi="Trebuchet MS"/>
          <w:sz w:val="22"/>
          <w:szCs w:val="22"/>
        </w:rPr>
        <w:t xml:space="preserve"> à </w:t>
      </w:r>
      <w:r w:rsidR="00076BA1">
        <w:rPr>
          <w:rFonts w:ascii="Trebuchet MS" w:hAnsi="Trebuchet MS"/>
          <w:sz w:val="22"/>
          <w:szCs w:val="22"/>
        </w:rPr>
        <w:t>35</w:t>
      </w:r>
      <w:r w:rsidRPr="006932EE">
        <w:rPr>
          <w:rFonts w:ascii="Trebuchet MS" w:hAnsi="Trebuchet MS"/>
          <w:sz w:val="22"/>
          <w:szCs w:val="22"/>
        </w:rPr>
        <w:t>% .</w:t>
      </w:r>
    </w:p>
    <w:p w14:paraId="5DC8B91D" w14:textId="77777777" w:rsidR="00C06FF3" w:rsidRPr="006932EE" w:rsidRDefault="00C06FF3" w:rsidP="00C06FF3">
      <w:pPr>
        <w:pStyle w:val="P2"/>
        <w:ind w:left="0"/>
        <w:rPr>
          <w:rFonts w:ascii="Trebuchet MS" w:hAnsi="Trebuchet MS"/>
          <w:sz w:val="22"/>
          <w:szCs w:val="22"/>
        </w:rPr>
      </w:pPr>
      <w:r w:rsidRPr="006932EE">
        <w:rPr>
          <w:rFonts w:ascii="Trebuchet MS" w:hAnsi="Trebuchet MS"/>
          <w:sz w:val="22"/>
          <w:szCs w:val="22"/>
        </w:rPr>
        <w:lastRenderedPageBreak/>
        <w:t>Le montant de l’avance ne peut être affecté par la mise en œuvre d’une clause de variation de prix.</w:t>
      </w:r>
    </w:p>
    <w:p w14:paraId="227E2C4D" w14:textId="3C3FBAD3" w:rsidR="00AD57D8" w:rsidRDefault="00BC6C18" w:rsidP="00C06FF3">
      <w:pPr>
        <w:pStyle w:val="P2"/>
        <w:ind w:left="0"/>
        <w:rPr>
          <w:rFonts w:ascii="Trebuchet MS" w:hAnsi="Trebuchet MS"/>
          <w:sz w:val="22"/>
          <w:szCs w:val="22"/>
        </w:rPr>
      </w:pPr>
      <w:r>
        <w:rPr>
          <w:rFonts w:ascii="Trebuchet MS" w:hAnsi="Trebuchet MS"/>
          <w:sz w:val="22"/>
          <w:szCs w:val="22"/>
        </w:rPr>
        <w:t>Modalités de remboursement de l’avance :</w:t>
      </w:r>
    </w:p>
    <w:p w14:paraId="73EF059E" w14:textId="63AA1E8C" w:rsidR="00BC6C18" w:rsidRDefault="00BC6C18" w:rsidP="00C06FF3">
      <w:pPr>
        <w:pStyle w:val="P2"/>
        <w:ind w:left="0"/>
        <w:rPr>
          <w:rFonts w:ascii="Trebuchet MS" w:hAnsi="Trebuchet MS"/>
          <w:sz w:val="22"/>
          <w:szCs w:val="22"/>
        </w:rPr>
      </w:pPr>
      <w:r>
        <w:rPr>
          <w:rFonts w:ascii="Trebuchet MS" w:hAnsi="Trebuchet MS"/>
          <w:sz w:val="22"/>
          <w:szCs w:val="22"/>
        </w:rPr>
        <w:t xml:space="preserve">L’avance est remboursée par prélèvements sur les situations de paiement au prorata de l’avancement </w:t>
      </w:r>
      <w:r w:rsidR="00E04236">
        <w:rPr>
          <w:rFonts w:ascii="Trebuchet MS" w:hAnsi="Trebuchet MS"/>
          <w:sz w:val="22"/>
          <w:szCs w:val="22"/>
        </w:rPr>
        <w:t xml:space="preserve">certifié </w:t>
      </w:r>
      <w:r>
        <w:rPr>
          <w:rFonts w:ascii="Trebuchet MS" w:hAnsi="Trebuchet MS"/>
          <w:sz w:val="22"/>
          <w:szCs w:val="22"/>
        </w:rPr>
        <w:t>du marché.</w:t>
      </w:r>
    </w:p>
    <w:p w14:paraId="5398B112" w14:textId="348DB87C" w:rsidR="00BC6C18" w:rsidRDefault="00BC6C18" w:rsidP="00C06FF3">
      <w:pPr>
        <w:pStyle w:val="P2"/>
        <w:ind w:left="0"/>
        <w:rPr>
          <w:rFonts w:ascii="Trebuchet MS" w:hAnsi="Trebuchet MS"/>
          <w:sz w:val="22"/>
          <w:szCs w:val="22"/>
        </w:rPr>
      </w:pPr>
      <w:r>
        <w:rPr>
          <w:rFonts w:ascii="Trebuchet MS" w:hAnsi="Trebuchet MS"/>
          <w:sz w:val="22"/>
          <w:szCs w:val="22"/>
        </w:rPr>
        <w:t>Pour une avance à 5% : le remboursement commence à 65% et se termine à 8</w:t>
      </w:r>
      <w:r w:rsidR="00493149">
        <w:rPr>
          <w:rFonts w:ascii="Trebuchet MS" w:hAnsi="Trebuchet MS"/>
          <w:sz w:val="22"/>
          <w:szCs w:val="22"/>
        </w:rPr>
        <w:t>0</w:t>
      </w:r>
      <w:r>
        <w:rPr>
          <w:rFonts w:ascii="Trebuchet MS" w:hAnsi="Trebuchet MS"/>
          <w:sz w:val="22"/>
          <w:szCs w:val="22"/>
        </w:rPr>
        <w:t>%</w:t>
      </w:r>
      <w:r w:rsidR="00E04236">
        <w:rPr>
          <w:rFonts w:ascii="Trebuchet MS" w:hAnsi="Trebuchet MS"/>
          <w:sz w:val="22"/>
          <w:szCs w:val="22"/>
        </w:rPr>
        <w:t xml:space="preserve"> de l’avancement certifié</w:t>
      </w:r>
    </w:p>
    <w:p w14:paraId="23AD243C" w14:textId="5D9E6511" w:rsidR="00BC6C18" w:rsidRPr="006932EE" w:rsidRDefault="00BC6C18" w:rsidP="00C06FF3">
      <w:pPr>
        <w:pStyle w:val="P2"/>
        <w:ind w:left="0"/>
        <w:rPr>
          <w:rFonts w:ascii="Trebuchet MS" w:hAnsi="Trebuchet MS"/>
          <w:sz w:val="22"/>
          <w:szCs w:val="22"/>
        </w:rPr>
      </w:pPr>
      <w:r>
        <w:rPr>
          <w:rFonts w:ascii="Trebuchet MS" w:hAnsi="Trebuchet MS"/>
          <w:sz w:val="22"/>
          <w:szCs w:val="22"/>
        </w:rPr>
        <w:t>Pour une avance à 35% : Le remboursement commence à la première demande d</w:t>
      </w:r>
      <w:r w:rsidR="00E04236">
        <w:rPr>
          <w:rFonts w:ascii="Trebuchet MS" w:hAnsi="Trebuchet MS"/>
          <w:sz w:val="22"/>
          <w:szCs w:val="22"/>
        </w:rPr>
        <w:t>e paiement, conformément à l’article R2</w:t>
      </w:r>
      <w:r w:rsidR="00D9703A">
        <w:rPr>
          <w:rFonts w:ascii="Trebuchet MS" w:hAnsi="Trebuchet MS"/>
          <w:sz w:val="22"/>
          <w:szCs w:val="22"/>
        </w:rPr>
        <w:t>1</w:t>
      </w:r>
      <w:r w:rsidR="00E04236">
        <w:rPr>
          <w:rFonts w:ascii="Trebuchet MS" w:hAnsi="Trebuchet MS"/>
          <w:sz w:val="22"/>
          <w:szCs w:val="22"/>
        </w:rPr>
        <w:t>91-11 du code de la commande publique et se termine à 65% de l’avancement certifié.</w:t>
      </w:r>
    </w:p>
    <w:p w14:paraId="576D9403" w14:textId="764780C3" w:rsidR="00C06FF3" w:rsidRPr="006932EE" w:rsidRDefault="00C06FF3" w:rsidP="00C06FF3">
      <w:pPr>
        <w:pStyle w:val="P2"/>
        <w:ind w:left="0"/>
        <w:rPr>
          <w:rFonts w:ascii="Trebuchet MS" w:hAnsi="Trebuchet MS"/>
          <w:sz w:val="22"/>
          <w:szCs w:val="22"/>
        </w:rPr>
      </w:pPr>
      <w:r w:rsidRPr="006932EE">
        <w:rPr>
          <w:rFonts w:ascii="Trebuchet MS" w:hAnsi="Trebuchet MS"/>
          <w:sz w:val="22"/>
          <w:szCs w:val="22"/>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du marché, avec les particularités détaillées aux articles R.2193-10 et R.2193-17 à R.2193-21 du Code de la commande publique</w:t>
      </w:r>
      <w:r w:rsidR="006C6DC4" w:rsidRPr="006932EE">
        <w:rPr>
          <w:rFonts w:ascii="Trebuchet MS" w:hAnsi="Trebuchet MS"/>
          <w:sz w:val="22"/>
          <w:szCs w:val="22"/>
        </w:rPr>
        <w:t>.</w:t>
      </w:r>
    </w:p>
    <w:p w14:paraId="5E8502CC" w14:textId="016E75CC" w:rsidR="00CE7C3C" w:rsidRPr="00395BB0" w:rsidRDefault="00CE7C3C" w:rsidP="00CE7C3C">
      <w:pPr>
        <w:pStyle w:val="Titre3"/>
        <w:numPr>
          <w:ilvl w:val="2"/>
          <w:numId w:val="48"/>
        </w:numPr>
        <w:rPr>
          <w:rFonts w:ascii="Trebuchet MS" w:hAnsi="Trebuchet MS"/>
          <w:sz w:val="22"/>
          <w:szCs w:val="22"/>
        </w:rPr>
      </w:pPr>
      <w:bookmarkStart w:id="778" w:name="_Hlk209687772"/>
      <w:r w:rsidRPr="00395BB0">
        <w:rPr>
          <w:rFonts w:ascii="Trebuchet MS" w:hAnsi="Trebuchet MS"/>
          <w:sz w:val="22"/>
          <w:szCs w:val="22"/>
        </w:rPr>
        <w:t>Garanties financières de l’avance</w:t>
      </w:r>
      <w:r w:rsidR="00C801F5" w:rsidRPr="00395BB0">
        <w:rPr>
          <w:rFonts w:ascii="Trebuchet MS" w:hAnsi="Trebuchet MS"/>
          <w:sz w:val="22"/>
          <w:szCs w:val="22"/>
        </w:rPr>
        <w:t>.</w:t>
      </w:r>
    </w:p>
    <w:bookmarkEnd w:id="778"/>
    <w:p w14:paraId="7E1616F5" w14:textId="0F6E6DB0" w:rsidR="00CE7C3C" w:rsidRPr="00395BB0" w:rsidRDefault="004B3CFA" w:rsidP="00452A9A">
      <w:pPr>
        <w:jc w:val="both"/>
        <w:rPr>
          <w:rFonts w:ascii="Trebuchet MS" w:hAnsi="Trebuchet MS" w:cs="Arial"/>
          <w:sz w:val="22"/>
          <w:szCs w:val="22"/>
        </w:rPr>
      </w:pPr>
      <w:r w:rsidRPr="00395BB0">
        <w:rPr>
          <w:rFonts w:ascii="Trebuchet MS" w:hAnsi="Trebuchet MS" w:cs="Arial"/>
          <w:sz w:val="22"/>
          <w:szCs w:val="22"/>
        </w:rPr>
        <w:t xml:space="preserve">Conformément à l’article R2191-8 du code la commande publique, pour toute avance supérieure à 30%, le </w:t>
      </w:r>
      <w:r w:rsidR="00CE7C3C" w:rsidRPr="00395BB0">
        <w:rPr>
          <w:rFonts w:ascii="Trebuchet MS" w:hAnsi="Trebuchet MS" w:cs="Arial"/>
          <w:sz w:val="22"/>
          <w:szCs w:val="22"/>
        </w:rPr>
        <w:t>titulaire, sauf s'il s'agit d'un organisme public, doit justifier de la constitution d'une garantie à première demande à concurrence de 100 % du montant de l'avance. La caution personnelle et solidaire n'est pas autorisée.</w:t>
      </w:r>
    </w:p>
    <w:p w14:paraId="5659DD4C" w14:textId="7850C36C" w:rsidR="00B31DD7" w:rsidRPr="006932EE" w:rsidRDefault="00B31DD7" w:rsidP="007A3AAE">
      <w:pPr>
        <w:pStyle w:val="Titre3"/>
        <w:numPr>
          <w:ilvl w:val="2"/>
          <w:numId w:val="48"/>
        </w:numPr>
        <w:rPr>
          <w:rFonts w:ascii="Trebuchet MS" w:hAnsi="Trebuchet MS"/>
          <w:sz w:val="22"/>
          <w:szCs w:val="22"/>
        </w:rPr>
      </w:pPr>
      <w:r w:rsidRPr="006932EE">
        <w:rPr>
          <w:rFonts w:ascii="Trebuchet MS" w:hAnsi="Trebuchet MS"/>
          <w:sz w:val="22"/>
          <w:szCs w:val="22"/>
        </w:rPr>
        <w:t>Échéancier des acomptes</w:t>
      </w:r>
      <w:bookmarkEnd w:id="777"/>
    </w:p>
    <w:p w14:paraId="4D6603BD" w14:textId="77777777" w:rsidR="00B9188D" w:rsidRPr="006932EE" w:rsidRDefault="00B9188D" w:rsidP="00B9188D">
      <w:pPr>
        <w:pStyle w:val="Paragraphe"/>
        <w:rPr>
          <w:rFonts w:ascii="Trebuchet MS" w:hAnsi="Trebuchet MS"/>
          <w:sz w:val="22"/>
          <w:szCs w:val="22"/>
        </w:rPr>
      </w:pPr>
    </w:p>
    <w:p w14:paraId="1EB21DF4" w14:textId="004781BC" w:rsidR="00F24FD7" w:rsidRPr="006932EE" w:rsidRDefault="00F24FD7" w:rsidP="00F24FD7">
      <w:pPr>
        <w:jc w:val="both"/>
        <w:rPr>
          <w:rFonts w:ascii="Trebuchet MS" w:hAnsi="Trebuchet MS" w:cs="Arial"/>
          <w:sz w:val="22"/>
          <w:szCs w:val="22"/>
        </w:rPr>
      </w:pPr>
      <w:r w:rsidRPr="006932EE">
        <w:rPr>
          <w:rFonts w:ascii="Trebuchet MS" w:hAnsi="Trebuchet MS" w:cs="Arial"/>
          <w:sz w:val="22"/>
          <w:szCs w:val="22"/>
        </w:rPr>
        <w:t>Le titulaire remettra ses demandes d’acomptes selon la répartition suivante :</w:t>
      </w:r>
    </w:p>
    <w:tbl>
      <w:tblPr>
        <w:tblW w:w="7797"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835"/>
        <w:gridCol w:w="4962"/>
      </w:tblGrid>
      <w:tr w:rsidR="009C4ED3" w:rsidRPr="006932EE" w14:paraId="1792580D" w14:textId="77777777" w:rsidTr="007E48AD">
        <w:trPr>
          <w:trHeight w:val="284"/>
        </w:trPr>
        <w:tc>
          <w:tcPr>
            <w:tcW w:w="2835" w:type="dxa"/>
            <w:tcBorders>
              <w:top w:val="single" w:sz="4" w:space="0" w:color="auto"/>
              <w:left w:val="single" w:sz="4" w:space="0" w:color="auto"/>
              <w:bottom w:val="single" w:sz="4" w:space="0" w:color="auto"/>
              <w:right w:val="single" w:sz="4" w:space="0" w:color="auto"/>
            </w:tcBorders>
            <w:vAlign w:val="center"/>
          </w:tcPr>
          <w:p w14:paraId="13952883" w14:textId="77777777" w:rsidR="009C4ED3" w:rsidRPr="006932EE" w:rsidRDefault="009C4ED3" w:rsidP="00611D1A">
            <w:pPr>
              <w:jc w:val="both"/>
              <w:rPr>
                <w:rFonts w:ascii="Trebuchet MS" w:hAnsi="Trebuchet MS" w:cs="Arial"/>
                <w:b/>
                <w:bCs/>
                <w:sz w:val="22"/>
                <w:szCs w:val="22"/>
              </w:rPr>
            </w:pPr>
            <w:bookmarkStart w:id="779" w:name="_Toc190677798"/>
            <w:r w:rsidRPr="006932EE">
              <w:rPr>
                <w:rFonts w:ascii="Trebuchet MS" w:hAnsi="Trebuchet MS" w:cs="Arial"/>
                <w:b/>
                <w:bCs/>
                <w:sz w:val="22"/>
                <w:szCs w:val="22"/>
              </w:rPr>
              <w:t xml:space="preserve">Éléments de mission </w:t>
            </w:r>
          </w:p>
        </w:tc>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FD319" w14:textId="77777777" w:rsidR="009C4ED3" w:rsidRPr="006932EE" w:rsidRDefault="009C4ED3" w:rsidP="00611D1A">
            <w:pPr>
              <w:jc w:val="both"/>
              <w:rPr>
                <w:rFonts w:ascii="Trebuchet MS" w:hAnsi="Trebuchet MS" w:cs="Arial"/>
                <w:b/>
                <w:bCs/>
                <w:sz w:val="22"/>
                <w:szCs w:val="22"/>
              </w:rPr>
            </w:pPr>
            <w:r w:rsidRPr="006932EE">
              <w:rPr>
                <w:rFonts w:ascii="Trebuchet MS" w:hAnsi="Trebuchet MS" w:cs="Arial"/>
                <w:b/>
                <w:bCs/>
                <w:sz w:val="22"/>
                <w:szCs w:val="22"/>
              </w:rPr>
              <w:t>Exigibilité de l'acompte</w:t>
            </w:r>
          </w:p>
        </w:tc>
      </w:tr>
      <w:tr w:rsidR="00B6271E" w:rsidRPr="006932EE" w14:paraId="7379BC7F" w14:textId="77777777" w:rsidTr="007E48AD">
        <w:trPr>
          <w:trHeight w:val="251"/>
        </w:trPr>
        <w:tc>
          <w:tcPr>
            <w:tcW w:w="2835" w:type="dxa"/>
            <w:vMerge w:val="restart"/>
            <w:tcBorders>
              <w:top w:val="single" w:sz="6" w:space="0" w:color="auto"/>
              <w:left w:val="single" w:sz="4" w:space="0" w:color="auto"/>
              <w:right w:val="single" w:sz="6" w:space="0" w:color="auto"/>
            </w:tcBorders>
            <w:vAlign w:val="center"/>
          </w:tcPr>
          <w:p w14:paraId="6448A8C3" w14:textId="04069200"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Études de diagnostic (PTA)</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27F29F7" w14:textId="348D3CAE" w:rsidR="00B6271E" w:rsidRPr="006932EE" w:rsidRDefault="009A3403" w:rsidP="00B6271E">
            <w:pPr>
              <w:jc w:val="both"/>
              <w:rPr>
                <w:rFonts w:ascii="Trebuchet MS" w:hAnsi="Trebuchet MS" w:cs="Arial"/>
                <w:sz w:val="22"/>
                <w:szCs w:val="22"/>
              </w:rPr>
            </w:pPr>
            <w:r w:rsidRPr="006932EE">
              <w:rPr>
                <w:rFonts w:ascii="Trebuchet MS" w:hAnsi="Trebuchet MS" w:cs="Arial"/>
                <w:sz w:val="22"/>
                <w:szCs w:val="22"/>
              </w:rPr>
              <w:t>7</w:t>
            </w:r>
            <w:r w:rsidR="00B6271E" w:rsidRPr="006932EE">
              <w:rPr>
                <w:rFonts w:ascii="Trebuchet MS" w:hAnsi="Trebuchet MS" w:cs="Arial"/>
                <w:sz w:val="22"/>
                <w:szCs w:val="22"/>
              </w:rPr>
              <w:t>0% à la remise du dossier</w:t>
            </w:r>
          </w:p>
        </w:tc>
      </w:tr>
      <w:tr w:rsidR="00B6271E" w:rsidRPr="006932EE" w14:paraId="62C397E6" w14:textId="77777777" w:rsidTr="007E48AD">
        <w:trPr>
          <w:trHeight w:val="251"/>
        </w:trPr>
        <w:tc>
          <w:tcPr>
            <w:tcW w:w="2835" w:type="dxa"/>
            <w:vMerge/>
            <w:tcBorders>
              <w:left w:val="single" w:sz="4" w:space="0" w:color="auto"/>
              <w:right w:val="single" w:sz="6" w:space="0" w:color="auto"/>
            </w:tcBorders>
            <w:vAlign w:val="center"/>
          </w:tcPr>
          <w:p w14:paraId="20415730" w14:textId="77777777" w:rsidR="00B6271E" w:rsidRPr="006932EE" w:rsidRDefault="00B6271E" w:rsidP="00B6271E">
            <w:pPr>
              <w:jc w:val="both"/>
              <w:rPr>
                <w:rFonts w:ascii="Trebuchet MS" w:hAnsi="Trebuchet MS" w:cs="Arial"/>
                <w:sz w:val="22"/>
                <w:szCs w:val="22"/>
              </w:rPr>
            </w:pP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5BA9A71" w14:textId="295DBB60" w:rsidR="00B6271E" w:rsidRPr="006932EE" w:rsidRDefault="009A3403" w:rsidP="00B6271E">
            <w:pPr>
              <w:jc w:val="both"/>
              <w:rPr>
                <w:rFonts w:ascii="Trebuchet MS" w:hAnsi="Trebuchet MS" w:cs="Arial"/>
                <w:sz w:val="22"/>
                <w:szCs w:val="22"/>
              </w:rPr>
            </w:pPr>
            <w:r w:rsidRPr="006932EE">
              <w:rPr>
                <w:rFonts w:ascii="Trebuchet MS" w:hAnsi="Trebuchet MS" w:cs="Arial"/>
                <w:sz w:val="22"/>
                <w:szCs w:val="22"/>
              </w:rPr>
              <w:t>3</w:t>
            </w:r>
            <w:r w:rsidR="00B6271E" w:rsidRPr="006932EE">
              <w:rPr>
                <w:rFonts w:ascii="Trebuchet MS" w:hAnsi="Trebuchet MS" w:cs="Arial"/>
                <w:sz w:val="22"/>
                <w:szCs w:val="22"/>
              </w:rPr>
              <w:t>0% à l’admission du maître d’ouvrage</w:t>
            </w:r>
          </w:p>
        </w:tc>
      </w:tr>
      <w:tr w:rsidR="00B6271E" w:rsidRPr="006932EE" w14:paraId="63B7B35C" w14:textId="77777777" w:rsidTr="007E48AD">
        <w:trPr>
          <w:trHeight w:val="251"/>
        </w:trPr>
        <w:tc>
          <w:tcPr>
            <w:tcW w:w="2835" w:type="dxa"/>
            <w:vMerge w:val="restart"/>
            <w:tcBorders>
              <w:top w:val="single" w:sz="6" w:space="0" w:color="auto"/>
              <w:left w:val="single" w:sz="4" w:space="0" w:color="auto"/>
              <w:right w:val="single" w:sz="6" w:space="0" w:color="auto"/>
            </w:tcBorders>
            <w:vAlign w:val="center"/>
          </w:tcPr>
          <w:p w14:paraId="04A72AE6" w14:textId="20A198F6"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 xml:space="preserve">Études d’avant-projet </w:t>
            </w:r>
            <w:r w:rsidR="006A7759" w:rsidRPr="006932EE">
              <w:rPr>
                <w:rFonts w:ascii="Trebuchet MS" w:hAnsi="Trebuchet MS" w:cs="Arial"/>
                <w:sz w:val="22"/>
                <w:szCs w:val="22"/>
              </w:rPr>
              <w:t>(PT</w:t>
            </w:r>
            <w:r w:rsidR="001E2D6C" w:rsidRPr="006932EE">
              <w:rPr>
                <w:rFonts w:ascii="Trebuchet MS" w:hAnsi="Trebuchet MS" w:cs="Arial"/>
                <w:sz w:val="22"/>
                <w:szCs w:val="22"/>
              </w:rPr>
              <w:t>1</w:t>
            </w:r>
            <w:r w:rsidR="006A7759" w:rsidRPr="006932EE">
              <w:rPr>
                <w:rFonts w:ascii="Trebuchet MS" w:hAnsi="Trebuchet MS" w:cs="Arial"/>
                <w:sz w:val="22"/>
                <w:szCs w:val="22"/>
              </w:rPr>
              <w:t>)</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C2572F4" w14:textId="0BEA1564" w:rsidR="00B6271E" w:rsidRPr="006932EE" w:rsidRDefault="009A3403" w:rsidP="00B6271E">
            <w:pPr>
              <w:jc w:val="both"/>
              <w:rPr>
                <w:rFonts w:ascii="Trebuchet MS" w:hAnsi="Trebuchet MS" w:cs="Arial"/>
                <w:sz w:val="22"/>
                <w:szCs w:val="22"/>
              </w:rPr>
            </w:pPr>
            <w:r w:rsidRPr="006932EE">
              <w:rPr>
                <w:rFonts w:ascii="Trebuchet MS" w:hAnsi="Trebuchet MS" w:cs="Arial"/>
                <w:sz w:val="22"/>
                <w:szCs w:val="22"/>
              </w:rPr>
              <w:t>7</w:t>
            </w:r>
            <w:r w:rsidR="00B6271E" w:rsidRPr="006932EE">
              <w:rPr>
                <w:rFonts w:ascii="Trebuchet MS" w:hAnsi="Trebuchet MS" w:cs="Arial"/>
                <w:sz w:val="22"/>
                <w:szCs w:val="22"/>
              </w:rPr>
              <w:t>0% à la remise du dossier</w:t>
            </w:r>
          </w:p>
        </w:tc>
      </w:tr>
      <w:tr w:rsidR="00B6271E" w:rsidRPr="006932EE" w14:paraId="1A630062" w14:textId="77777777" w:rsidTr="007E48AD">
        <w:trPr>
          <w:trHeight w:val="251"/>
        </w:trPr>
        <w:tc>
          <w:tcPr>
            <w:tcW w:w="2835" w:type="dxa"/>
            <w:vMerge/>
            <w:tcBorders>
              <w:left w:val="single" w:sz="4" w:space="0" w:color="auto"/>
              <w:bottom w:val="single" w:sz="6" w:space="0" w:color="auto"/>
              <w:right w:val="single" w:sz="6" w:space="0" w:color="auto"/>
            </w:tcBorders>
            <w:vAlign w:val="center"/>
          </w:tcPr>
          <w:p w14:paraId="1968BD85" w14:textId="77777777" w:rsidR="00B6271E" w:rsidRPr="006932EE" w:rsidRDefault="00B6271E" w:rsidP="00B6271E">
            <w:pPr>
              <w:jc w:val="both"/>
              <w:rPr>
                <w:rFonts w:ascii="Trebuchet MS" w:hAnsi="Trebuchet MS" w:cs="Arial"/>
                <w:sz w:val="22"/>
                <w:szCs w:val="22"/>
              </w:rPr>
            </w:pP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23B5CC6" w14:textId="2E4343B1" w:rsidR="00B6271E" w:rsidRPr="006932EE" w:rsidRDefault="009A3403" w:rsidP="00B6271E">
            <w:pPr>
              <w:jc w:val="both"/>
              <w:rPr>
                <w:rFonts w:ascii="Trebuchet MS" w:hAnsi="Trebuchet MS" w:cs="Arial"/>
                <w:sz w:val="22"/>
                <w:szCs w:val="22"/>
              </w:rPr>
            </w:pPr>
            <w:r w:rsidRPr="006932EE">
              <w:rPr>
                <w:rFonts w:ascii="Trebuchet MS" w:hAnsi="Trebuchet MS" w:cs="Arial"/>
                <w:sz w:val="22"/>
                <w:szCs w:val="22"/>
              </w:rPr>
              <w:t>3</w:t>
            </w:r>
            <w:r w:rsidR="00B6271E" w:rsidRPr="006932EE">
              <w:rPr>
                <w:rFonts w:ascii="Trebuchet MS" w:hAnsi="Trebuchet MS" w:cs="Arial"/>
                <w:sz w:val="22"/>
                <w:szCs w:val="22"/>
              </w:rPr>
              <w:t>0% à l’admission du maître d’ouvrage</w:t>
            </w:r>
          </w:p>
        </w:tc>
      </w:tr>
      <w:tr w:rsidR="00CB6927" w:rsidRPr="006932EE" w14:paraId="28066D9C" w14:textId="77777777" w:rsidTr="007E48AD">
        <w:trPr>
          <w:trHeight w:val="284"/>
        </w:trPr>
        <w:tc>
          <w:tcPr>
            <w:tcW w:w="2835" w:type="dxa"/>
            <w:tcBorders>
              <w:top w:val="single" w:sz="6" w:space="0" w:color="auto"/>
              <w:left w:val="single" w:sz="4" w:space="0" w:color="auto"/>
              <w:bottom w:val="single" w:sz="6" w:space="0" w:color="auto"/>
              <w:right w:val="single" w:sz="6" w:space="0" w:color="auto"/>
            </w:tcBorders>
            <w:vAlign w:val="center"/>
          </w:tcPr>
          <w:p w14:paraId="1B66A356" w14:textId="0790AA1D" w:rsidR="00CB6927" w:rsidRPr="006932EE" w:rsidRDefault="00B9188D" w:rsidP="00B6271E">
            <w:pPr>
              <w:jc w:val="both"/>
              <w:rPr>
                <w:rFonts w:ascii="Trebuchet MS" w:hAnsi="Trebuchet MS" w:cs="Arial"/>
                <w:sz w:val="22"/>
                <w:szCs w:val="22"/>
              </w:rPr>
            </w:pPr>
            <w:r w:rsidRPr="006932EE">
              <w:rPr>
                <w:rFonts w:ascii="Trebuchet MS" w:hAnsi="Trebuchet MS" w:cs="Arial"/>
                <w:sz w:val="22"/>
                <w:szCs w:val="22"/>
              </w:rPr>
              <w:t xml:space="preserve">Etudes de Projet </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B94D6EF" w14:textId="39BD004A" w:rsidR="00CB6927" w:rsidRPr="006932EE" w:rsidRDefault="00CB6927" w:rsidP="00B6271E">
            <w:pPr>
              <w:jc w:val="both"/>
              <w:rPr>
                <w:rFonts w:ascii="Trebuchet MS" w:hAnsi="Trebuchet MS" w:cs="Arial"/>
                <w:sz w:val="22"/>
                <w:szCs w:val="22"/>
              </w:rPr>
            </w:pPr>
          </w:p>
        </w:tc>
      </w:tr>
      <w:tr w:rsidR="00B9188D" w:rsidRPr="006932EE" w14:paraId="36552407" w14:textId="77777777" w:rsidTr="007E48AD">
        <w:trPr>
          <w:trHeight w:val="284"/>
        </w:trPr>
        <w:tc>
          <w:tcPr>
            <w:tcW w:w="2835" w:type="dxa"/>
            <w:tcBorders>
              <w:top w:val="single" w:sz="6" w:space="0" w:color="auto"/>
              <w:left w:val="single" w:sz="4" w:space="0" w:color="auto"/>
              <w:bottom w:val="single" w:sz="6" w:space="0" w:color="auto"/>
              <w:right w:val="single" w:sz="6" w:space="0" w:color="auto"/>
            </w:tcBorders>
            <w:vAlign w:val="center"/>
          </w:tcPr>
          <w:p w14:paraId="33796063" w14:textId="4A7484A6" w:rsidR="00B9188D" w:rsidRPr="006932EE" w:rsidRDefault="00B9188D" w:rsidP="00B6271E">
            <w:pPr>
              <w:jc w:val="both"/>
              <w:rPr>
                <w:rFonts w:ascii="Trebuchet MS" w:hAnsi="Trebuchet MS" w:cs="Arial"/>
                <w:sz w:val="22"/>
                <w:szCs w:val="22"/>
              </w:rPr>
            </w:pPr>
            <w:r w:rsidRPr="006932EE">
              <w:rPr>
                <w:rFonts w:ascii="Trebuchet MS" w:hAnsi="Trebuchet MS" w:cs="Arial"/>
                <w:sz w:val="22"/>
                <w:szCs w:val="22"/>
              </w:rPr>
              <w:t>Autorisations administratives (PT</w:t>
            </w:r>
            <w:r w:rsidR="001E2D6C" w:rsidRPr="006932EE">
              <w:rPr>
                <w:rFonts w:ascii="Trebuchet MS" w:hAnsi="Trebuchet MS" w:cs="Arial"/>
                <w:sz w:val="22"/>
                <w:szCs w:val="22"/>
              </w:rPr>
              <w:t>2</w:t>
            </w:r>
            <w:r w:rsidR="008A52F2" w:rsidRPr="006932EE">
              <w:rPr>
                <w:rFonts w:ascii="Trebuchet MS" w:hAnsi="Trebuchet MS" w:cs="Arial"/>
                <w:sz w:val="22"/>
                <w:szCs w:val="22"/>
              </w:rPr>
              <w:t>.1</w:t>
            </w:r>
            <w:r w:rsidRPr="006932EE">
              <w:rPr>
                <w:rFonts w:ascii="Trebuchet MS" w:hAnsi="Trebuchet MS" w:cs="Arial"/>
                <w:sz w:val="22"/>
                <w:szCs w:val="22"/>
              </w:rPr>
              <w:t>)</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7E8AF691" w14:textId="77777777" w:rsidR="00B9188D" w:rsidRPr="006932EE" w:rsidRDefault="008A52F2" w:rsidP="00B6271E">
            <w:pPr>
              <w:jc w:val="both"/>
              <w:rPr>
                <w:rFonts w:ascii="Trebuchet MS" w:hAnsi="Trebuchet MS" w:cs="Arial"/>
                <w:sz w:val="22"/>
                <w:szCs w:val="22"/>
              </w:rPr>
            </w:pPr>
            <w:r w:rsidRPr="006932EE">
              <w:rPr>
                <w:rFonts w:ascii="Trebuchet MS" w:hAnsi="Trebuchet MS" w:cs="Arial"/>
                <w:sz w:val="22"/>
                <w:szCs w:val="22"/>
              </w:rPr>
              <w:t xml:space="preserve">10 </w:t>
            </w:r>
            <w:r w:rsidR="00B9188D" w:rsidRPr="006932EE">
              <w:rPr>
                <w:rFonts w:ascii="Trebuchet MS" w:hAnsi="Trebuchet MS" w:cs="Arial"/>
                <w:sz w:val="22"/>
                <w:szCs w:val="22"/>
              </w:rPr>
              <w:t>% au dépôt des demandes d’autorisations par le maître d’ouvrage</w:t>
            </w:r>
          </w:p>
          <w:p w14:paraId="52738F81" w14:textId="39E2D465" w:rsidR="008A52F2" w:rsidRPr="006932EE" w:rsidRDefault="008A52F2" w:rsidP="00B6271E">
            <w:pPr>
              <w:jc w:val="both"/>
              <w:rPr>
                <w:rFonts w:ascii="Trebuchet MS" w:hAnsi="Trebuchet MS" w:cs="Arial"/>
                <w:sz w:val="22"/>
                <w:szCs w:val="22"/>
              </w:rPr>
            </w:pPr>
            <w:r w:rsidRPr="006932EE">
              <w:rPr>
                <w:rFonts w:ascii="Trebuchet MS" w:hAnsi="Trebuchet MS" w:cs="Arial"/>
                <w:sz w:val="22"/>
                <w:szCs w:val="22"/>
              </w:rPr>
              <w:t xml:space="preserve">5% après validation </w:t>
            </w:r>
            <w:r w:rsidR="00F542AD" w:rsidRPr="006932EE">
              <w:rPr>
                <w:rFonts w:ascii="Trebuchet MS" w:hAnsi="Trebuchet MS" w:cs="Arial"/>
                <w:sz w:val="22"/>
                <w:szCs w:val="22"/>
              </w:rPr>
              <w:t>définitive</w:t>
            </w:r>
            <w:r w:rsidRPr="006932EE">
              <w:rPr>
                <w:rFonts w:ascii="Trebuchet MS" w:hAnsi="Trebuchet MS" w:cs="Arial"/>
                <w:sz w:val="22"/>
                <w:szCs w:val="22"/>
              </w:rPr>
              <w:t xml:space="preserve"> des autorisations</w:t>
            </w:r>
          </w:p>
        </w:tc>
      </w:tr>
      <w:tr w:rsidR="00B6271E" w:rsidRPr="006932EE" w14:paraId="51A914E5" w14:textId="77777777" w:rsidTr="007E48AD">
        <w:trPr>
          <w:trHeight w:val="284"/>
        </w:trPr>
        <w:tc>
          <w:tcPr>
            <w:tcW w:w="2835" w:type="dxa"/>
            <w:vMerge w:val="restart"/>
            <w:tcBorders>
              <w:top w:val="single" w:sz="6" w:space="0" w:color="auto"/>
              <w:left w:val="single" w:sz="4" w:space="0" w:color="auto"/>
              <w:bottom w:val="single" w:sz="6" w:space="0" w:color="auto"/>
              <w:right w:val="single" w:sz="6" w:space="0" w:color="auto"/>
            </w:tcBorders>
            <w:vAlign w:val="center"/>
          </w:tcPr>
          <w:p w14:paraId="798313F8" w14:textId="0AE7B55F"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Études de projet (PT</w:t>
            </w:r>
            <w:r w:rsidR="00CB6927" w:rsidRPr="006932EE">
              <w:rPr>
                <w:rFonts w:ascii="Trebuchet MS" w:hAnsi="Trebuchet MS" w:cs="Arial"/>
                <w:sz w:val="22"/>
                <w:szCs w:val="22"/>
              </w:rPr>
              <w:t>2</w:t>
            </w:r>
            <w:r w:rsidR="008A52F2" w:rsidRPr="006932EE">
              <w:rPr>
                <w:rFonts w:ascii="Trebuchet MS" w:hAnsi="Trebuchet MS" w:cs="Arial"/>
                <w:sz w:val="22"/>
                <w:szCs w:val="22"/>
              </w:rPr>
              <w:t>.2</w:t>
            </w:r>
            <w:r w:rsidRPr="006932EE">
              <w:rPr>
                <w:rFonts w:ascii="Trebuchet MS" w:hAnsi="Trebuchet MS" w:cs="Arial"/>
                <w:sz w:val="22"/>
                <w:szCs w:val="22"/>
              </w:rPr>
              <w:t>)</w:t>
            </w:r>
          </w:p>
          <w:p w14:paraId="34A1FA72" w14:textId="7777777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 </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511A9BA" w14:textId="2EA9357C" w:rsidR="00B6271E" w:rsidRPr="006932EE" w:rsidRDefault="008A52F2" w:rsidP="00B6271E">
            <w:pPr>
              <w:jc w:val="both"/>
              <w:rPr>
                <w:rFonts w:ascii="Trebuchet MS" w:hAnsi="Trebuchet MS" w:cs="Arial"/>
                <w:sz w:val="22"/>
                <w:szCs w:val="22"/>
              </w:rPr>
            </w:pPr>
            <w:r w:rsidRPr="006932EE">
              <w:rPr>
                <w:rFonts w:ascii="Trebuchet MS" w:hAnsi="Trebuchet MS" w:cs="Arial"/>
                <w:sz w:val="22"/>
                <w:szCs w:val="22"/>
              </w:rPr>
              <w:t>6</w:t>
            </w:r>
            <w:r w:rsidR="00B6271E" w:rsidRPr="006932EE">
              <w:rPr>
                <w:rFonts w:ascii="Trebuchet MS" w:hAnsi="Trebuchet MS" w:cs="Arial"/>
                <w:sz w:val="22"/>
                <w:szCs w:val="22"/>
              </w:rPr>
              <w:t>0% à la remise du dossier</w:t>
            </w:r>
            <w:r w:rsidR="00872749" w:rsidRPr="006932EE">
              <w:rPr>
                <w:rFonts w:ascii="Trebuchet MS" w:hAnsi="Trebuchet MS" w:cs="Arial"/>
                <w:sz w:val="22"/>
                <w:szCs w:val="22"/>
              </w:rPr>
              <w:t xml:space="preserve"> y compris CCTP </w:t>
            </w:r>
          </w:p>
        </w:tc>
      </w:tr>
      <w:tr w:rsidR="00B6271E" w:rsidRPr="006932EE" w14:paraId="67EC11E6" w14:textId="77777777" w:rsidTr="007E48AD">
        <w:trPr>
          <w:trHeight w:val="45"/>
        </w:trPr>
        <w:tc>
          <w:tcPr>
            <w:tcW w:w="2835" w:type="dxa"/>
            <w:vMerge/>
            <w:tcBorders>
              <w:top w:val="single" w:sz="6" w:space="0" w:color="auto"/>
              <w:left w:val="single" w:sz="4" w:space="0" w:color="auto"/>
              <w:bottom w:val="single" w:sz="6" w:space="0" w:color="auto"/>
              <w:right w:val="single" w:sz="6" w:space="0" w:color="auto"/>
            </w:tcBorders>
            <w:vAlign w:val="center"/>
          </w:tcPr>
          <w:p w14:paraId="5E93643D" w14:textId="77777777" w:rsidR="00B6271E" w:rsidRPr="006932EE" w:rsidRDefault="00B6271E" w:rsidP="00B6271E">
            <w:pPr>
              <w:jc w:val="both"/>
              <w:rPr>
                <w:rFonts w:ascii="Trebuchet MS" w:hAnsi="Trebuchet MS" w:cs="Arial"/>
                <w:sz w:val="22"/>
                <w:szCs w:val="22"/>
              </w:rPr>
            </w:pP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7796A33" w14:textId="440C4B13" w:rsidR="00B6271E" w:rsidRPr="006932EE" w:rsidRDefault="008A52F2" w:rsidP="00B6271E">
            <w:pPr>
              <w:jc w:val="both"/>
              <w:rPr>
                <w:rFonts w:ascii="Trebuchet MS" w:hAnsi="Trebuchet MS" w:cs="Arial"/>
                <w:sz w:val="22"/>
                <w:szCs w:val="22"/>
              </w:rPr>
            </w:pPr>
            <w:r w:rsidRPr="006932EE">
              <w:rPr>
                <w:rFonts w:ascii="Trebuchet MS" w:hAnsi="Trebuchet MS" w:cs="Arial"/>
                <w:sz w:val="22"/>
                <w:szCs w:val="22"/>
              </w:rPr>
              <w:t>25</w:t>
            </w:r>
            <w:r w:rsidR="00B6271E" w:rsidRPr="006932EE">
              <w:rPr>
                <w:rFonts w:ascii="Trebuchet MS" w:hAnsi="Trebuchet MS" w:cs="Arial"/>
                <w:sz w:val="22"/>
                <w:szCs w:val="22"/>
              </w:rPr>
              <w:t>% à l’approbation du maître d’ouvrage</w:t>
            </w:r>
          </w:p>
        </w:tc>
      </w:tr>
      <w:tr w:rsidR="00B6271E" w:rsidRPr="006932EE" w14:paraId="05EB49CA" w14:textId="77777777" w:rsidTr="007E48AD">
        <w:trPr>
          <w:trHeight w:val="284"/>
        </w:trPr>
        <w:tc>
          <w:tcPr>
            <w:tcW w:w="2835" w:type="dxa"/>
            <w:vMerge w:val="restart"/>
            <w:tcBorders>
              <w:top w:val="single" w:sz="6" w:space="0" w:color="auto"/>
              <w:left w:val="single" w:sz="4" w:space="0" w:color="auto"/>
              <w:bottom w:val="single" w:sz="6" w:space="0" w:color="auto"/>
              <w:right w:val="single" w:sz="6" w:space="0" w:color="auto"/>
            </w:tcBorders>
            <w:vAlign w:val="center"/>
          </w:tcPr>
          <w:p w14:paraId="6677898E" w14:textId="6E56850E"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 xml:space="preserve">Assistance pour la passation des </w:t>
            </w:r>
            <w:r w:rsidR="00DC7A5C" w:rsidRPr="006932EE">
              <w:rPr>
                <w:rFonts w:ascii="Trebuchet MS" w:hAnsi="Trebuchet MS" w:cs="Arial"/>
                <w:sz w:val="22"/>
                <w:szCs w:val="22"/>
              </w:rPr>
              <w:t>M</w:t>
            </w:r>
            <w:r w:rsidRPr="006932EE">
              <w:rPr>
                <w:rFonts w:ascii="Trebuchet MS" w:hAnsi="Trebuchet MS" w:cs="Arial"/>
                <w:sz w:val="22"/>
                <w:szCs w:val="22"/>
              </w:rPr>
              <w:t xml:space="preserve">archés de </w:t>
            </w:r>
            <w:r w:rsidR="00DC7A5C" w:rsidRPr="006932EE">
              <w:rPr>
                <w:rFonts w:ascii="Trebuchet MS" w:hAnsi="Trebuchet MS" w:cs="Arial"/>
                <w:sz w:val="22"/>
                <w:szCs w:val="22"/>
              </w:rPr>
              <w:t>T</w:t>
            </w:r>
            <w:r w:rsidRPr="006932EE">
              <w:rPr>
                <w:rFonts w:ascii="Trebuchet MS" w:hAnsi="Trebuchet MS" w:cs="Arial"/>
                <w:sz w:val="22"/>
                <w:szCs w:val="22"/>
              </w:rPr>
              <w:t xml:space="preserve">ravaux </w:t>
            </w:r>
            <w:r w:rsidR="00872749" w:rsidRPr="006932EE">
              <w:rPr>
                <w:rFonts w:ascii="Trebuchet MS" w:hAnsi="Trebuchet MS" w:cs="Arial"/>
                <w:sz w:val="22"/>
                <w:szCs w:val="22"/>
              </w:rPr>
              <w:t>(PT</w:t>
            </w:r>
            <w:r w:rsidR="001E2D6C" w:rsidRPr="006932EE">
              <w:rPr>
                <w:rFonts w:ascii="Trebuchet MS" w:hAnsi="Trebuchet MS" w:cs="Arial"/>
                <w:sz w:val="22"/>
                <w:szCs w:val="22"/>
              </w:rPr>
              <w:t>3</w:t>
            </w:r>
            <w:r w:rsidR="00872749" w:rsidRPr="006932EE">
              <w:rPr>
                <w:rFonts w:ascii="Trebuchet MS" w:hAnsi="Trebuchet MS" w:cs="Arial"/>
                <w:sz w:val="22"/>
                <w:szCs w:val="22"/>
              </w:rPr>
              <w:t>)</w:t>
            </w:r>
          </w:p>
          <w:p w14:paraId="12E50719" w14:textId="7777777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 </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774DFCE1" w14:textId="7777777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 xml:space="preserve">50% à la remise des éléments du DCE produits par le maître d’œuvre </w:t>
            </w:r>
          </w:p>
        </w:tc>
      </w:tr>
      <w:tr w:rsidR="00B9188D" w:rsidRPr="006932EE" w14:paraId="483361A6" w14:textId="77777777" w:rsidTr="007E48AD">
        <w:trPr>
          <w:trHeight w:val="284"/>
        </w:trPr>
        <w:tc>
          <w:tcPr>
            <w:tcW w:w="2835" w:type="dxa"/>
            <w:vMerge/>
            <w:tcBorders>
              <w:top w:val="single" w:sz="6" w:space="0" w:color="auto"/>
              <w:left w:val="single" w:sz="4" w:space="0" w:color="auto"/>
              <w:bottom w:val="single" w:sz="6" w:space="0" w:color="auto"/>
              <w:right w:val="single" w:sz="6" w:space="0" w:color="auto"/>
            </w:tcBorders>
            <w:vAlign w:val="center"/>
          </w:tcPr>
          <w:p w14:paraId="28696650" w14:textId="77777777" w:rsidR="00B9188D" w:rsidRPr="006932EE" w:rsidRDefault="00B9188D" w:rsidP="00B6271E">
            <w:pPr>
              <w:jc w:val="both"/>
              <w:rPr>
                <w:rFonts w:ascii="Trebuchet MS" w:hAnsi="Trebuchet MS" w:cs="Arial"/>
                <w:sz w:val="22"/>
                <w:szCs w:val="22"/>
              </w:rPr>
            </w:pP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E86E606" w14:textId="3F74D5ED" w:rsidR="00B9188D" w:rsidRPr="006932EE" w:rsidRDefault="00B9188D" w:rsidP="00B6271E">
            <w:pPr>
              <w:jc w:val="both"/>
              <w:rPr>
                <w:rFonts w:ascii="Trebuchet MS" w:hAnsi="Trebuchet MS" w:cs="Arial"/>
                <w:sz w:val="22"/>
                <w:szCs w:val="22"/>
              </w:rPr>
            </w:pPr>
            <w:r w:rsidRPr="006932EE">
              <w:rPr>
                <w:rFonts w:ascii="Trebuchet MS" w:hAnsi="Trebuchet MS" w:cs="Arial"/>
                <w:sz w:val="22"/>
                <w:szCs w:val="22"/>
              </w:rPr>
              <w:t>20% à la remise du rapport d’analyse des candidatures et des offres</w:t>
            </w:r>
          </w:p>
        </w:tc>
      </w:tr>
      <w:tr w:rsidR="00B6271E" w:rsidRPr="006932EE" w14:paraId="7C03B103" w14:textId="77777777" w:rsidTr="007E48AD">
        <w:trPr>
          <w:trHeight w:val="284"/>
        </w:trPr>
        <w:tc>
          <w:tcPr>
            <w:tcW w:w="2835" w:type="dxa"/>
            <w:vMerge/>
            <w:tcBorders>
              <w:top w:val="single" w:sz="6" w:space="0" w:color="auto"/>
              <w:left w:val="single" w:sz="4" w:space="0" w:color="auto"/>
              <w:bottom w:val="single" w:sz="6" w:space="0" w:color="auto"/>
              <w:right w:val="single" w:sz="6" w:space="0" w:color="auto"/>
            </w:tcBorders>
            <w:vAlign w:val="center"/>
          </w:tcPr>
          <w:p w14:paraId="2E7A7C36" w14:textId="77777777" w:rsidR="00B6271E" w:rsidRPr="006932EE" w:rsidRDefault="00B6271E" w:rsidP="00B6271E">
            <w:pPr>
              <w:jc w:val="both"/>
              <w:rPr>
                <w:rFonts w:ascii="Trebuchet MS" w:hAnsi="Trebuchet MS" w:cs="Arial"/>
                <w:sz w:val="22"/>
                <w:szCs w:val="22"/>
              </w:rPr>
            </w:pP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BFBF571" w14:textId="4D251A0E" w:rsidR="00B6271E" w:rsidRPr="006932EE" w:rsidRDefault="00B9188D" w:rsidP="00B6271E">
            <w:pPr>
              <w:jc w:val="both"/>
              <w:rPr>
                <w:rFonts w:ascii="Trebuchet MS" w:hAnsi="Trebuchet MS" w:cs="Arial"/>
                <w:sz w:val="22"/>
                <w:szCs w:val="22"/>
              </w:rPr>
            </w:pPr>
            <w:r w:rsidRPr="006932EE">
              <w:rPr>
                <w:rFonts w:ascii="Trebuchet MS" w:hAnsi="Trebuchet MS" w:cs="Arial"/>
                <w:sz w:val="22"/>
                <w:szCs w:val="22"/>
              </w:rPr>
              <w:t>10% à la validation du rapport d’analyse des candidatures et des offres</w:t>
            </w:r>
          </w:p>
        </w:tc>
      </w:tr>
      <w:tr w:rsidR="00B6271E" w:rsidRPr="006932EE" w14:paraId="07EE49BD" w14:textId="77777777" w:rsidTr="007E48AD">
        <w:trPr>
          <w:trHeight w:val="45"/>
        </w:trPr>
        <w:tc>
          <w:tcPr>
            <w:tcW w:w="2835" w:type="dxa"/>
            <w:vMerge/>
            <w:tcBorders>
              <w:top w:val="single" w:sz="6" w:space="0" w:color="auto"/>
              <w:left w:val="single" w:sz="4" w:space="0" w:color="auto"/>
              <w:bottom w:val="single" w:sz="6" w:space="0" w:color="auto"/>
              <w:right w:val="single" w:sz="6" w:space="0" w:color="auto"/>
            </w:tcBorders>
            <w:vAlign w:val="center"/>
          </w:tcPr>
          <w:p w14:paraId="34AAAC70" w14:textId="77777777" w:rsidR="00B6271E" w:rsidRPr="006932EE" w:rsidRDefault="00B6271E" w:rsidP="00B6271E">
            <w:pPr>
              <w:jc w:val="both"/>
              <w:rPr>
                <w:rFonts w:ascii="Trebuchet MS" w:hAnsi="Trebuchet MS" w:cs="Arial"/>
                <w:sz w:val="22"/>
                <w:szCs w:val="22"/>
              </w:rPr>
            </w:pP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2A61131" w14:textId="1B8C43F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20% après la mise au point des marchés de travaux</w:t>
            </w:r>
            <w:r w:rsidR="00B9188D" w:rsidRPr="006932EE">
              <w:rPr>
                <w:rFonts w:ascii="Trebuchet MS" w:hAnsi="Trebuchet MS" w:cs="Arial"/>
                <w:sz w:val="22"/>
                <w:szCs w:val="22"/>
              </w:rPr>
              <w:t xml:space="preserve"> </w:t>
            </w:r>
            <w:r w:rsidR="005910F2" w:rsidRPr="006932EE">
              <w:rPr>
                <w:rFonts w:ascii="Trebuchet MS" w:hAnsi="Trebuchet MS" w:cs="Arial"/>
                <w:sz w:val="22"/>
                <w:szCs w:val="22"/>
              </w:rPr>
              <w:t>soit</w:t>
            </w:r>
            <w:r w:rsidR="00B9188D" w:rsidRPr="006932EE">
              <w:rPr>
                <w:rFonts w:ascii="Trebuchet MS" w:hAnsi="Trebuchet MS" w:cs="Arial"/>
                <w:sz w:val="22"/>
                <w:szCs w:val="22"/>
              </w:rPr>
              <w:t xml:space="preserve"> </w:t>
            </w:r>
            <w:r w:rsidR="005910F2" w:rsidRPr="006932EE">
              <w:rPr>
                <w:rFonts w:ascii="Trebuchet MS" w:hAnsi="Trebuchet MS" w:cs="Arial"/>
                <w:sz w:val="22"/>
                <w:szCs w:val="22"/>
              </w:rPr>
              <w:t xml:space="preserve">à </w:t>
            </w:r>
            <w:r w:rsidR="00B9188D" w:rsidRPr="006932EE">
              <w:rPr>
                <w:rFonts w:ascii="Trebuchet MS" w:hAnsi="Trebuchet MS" w:cs="Arial"/>
                <w:sz w:val="22"/>
                <w:szCs w:val="22"/>
              </w:rPr>
              <w:t>la notification de</w:t>
            </w:r>
            <w:r w:rsidR="00E66EF4" w:rsidRPr="006932EE">
              <w:rPr>
                <w:rFonts w:ascii="Trebuchet MS" w:hAnsi="Trebuchet MS" w:cs="Arial"/>
                <w:sz w:val="22"/>
                <w:szCs w:val="22"/>
              </w:rPr>
              <w:t xml:space="preserve"> l’ensemble des</w:t>
            </w:r>
            <w:r w:rsidR="00B9188D" w:rsidRPr="006932EE">
              <w:rPr>
                <w:rFonts w:ascii="Trebuchet MS" w:hAnsi="Trebuchet MS" w:cs="Arial"/>
                <w:sz w:val="22"/>
                <w:szCs w:val="22"/>
              </w:rPr>
              <w:t xml:space="preserve"> bons de commande </w:t>
            </w:r>
            <w:r w:rsidR="00E66EF4" w:rsidRPr="006932EE">
              <w:rPr>
                <w:rFonts w:ascii="Trebuchet MS" w:hAnsi="Trebuchet MS" w:cs="Arial"/>
                <w:sz w:val="22"/>
                <w:szCs w:val="22"/>
              </w:rPr>
              <w:t>travaux</w:t>
            </w:r>
            <w:r w:rsidR="005910F2" w:rsidRPr="006932EE">
              <w:rPr>
                <w:rFonts w:ascii="Trebuchet MS" w:hAnsi="Trebuchet MS" w:cs="Arial"/>
                <w:sz w:val="22"/>
                <w:szCs w:val="22"/>
              </w:rPr>
              <w:t>.</w:t>
            </w:r>
          </w:p>
        </w:tc>
      </w:tr>
      <w:tr w:rsidR="00B6271E" w:rsidRPr="006932EE" w14:paraId="50C5CC3B" w14:textId="77777777" w:rsidTr="007E48AD">
        <w:trPr>
          <w:trHeight w:val="762"/>
        </w:trPr>
        <w:tc>
          <w:tcPr>
            <w:tcW w:w="2835" w:type="dxa"/>
            <w:tcBorders>
              <w:top w:val="single" w:sz="6" w:space="0" w:color="auto"/>
              <w:left w:val="single" w:sz="4" w:space="0" w:color="auto"/>
              <w:right w:val="single" w:sz="6" w:space="0" w:color="auto"/>
            </w:tcBorders>
            <w:vAlign w:val="center"/>
          </w:tcPr>
          <w:p w14:paraId="5B8F8F55" w14:textId="6921B95F"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lastRenderedPageBreak/>
              <w:t>L’examen de la conformité au projet des études d’exécution et leur visa y compris le pilotage et réalisation des études de synthèse</w:t>
            </w:r>
            <w:r w:rsidR="00872749" w:rsidRPr="006932EE">
              <w:rPr>
                <w:rFonts w:ascii="Trebuchet MS" w:hAnsi="Trebuchet MS" w:cs="Arial"/>
                <w:sz w:val="22"/>
                <w:szCs w:val="22"/>
              </w:rPr>
              <w:t xml:space="preserve"> (PT</w:t>
            </w:r>
            <w:r w:rsidR="00DC7A5C" w:rsidRPr="006932EE">
              <w:rPr>
                <w:rFonts w:ascii="Trebuchet MS" w:hAnsi="Trebuchet MS" w:cs="Arial"/>
                <w:sz w:val="22"/>
                <w:szCs w:val="22"/>
              </w:rPr>
              <w:t>4</w:t>
            </w:r>
            <w:r w:rsidR="00872749" w:rsidRPr="006932EE">
              <w:rPr>
                <w:rFonts w:ascii="Trebuchet MS" w:hAnsi="Trebuchet MS" w:cs="Arial"/>
                <w:sz w:val="22"/>
                <w:szCs w:val="22"/>
              </w:rPr>
              <w:t>)</w:t>
            </w:r>
          </w:p>
        </w:tc>
        <w:tc>
          <w:tcPr>
            <w:tcW w:w="4962" w:type="dxa"/>
            <w:tcBorders>
              <w:top w:val="single" w:sz="6" w:space="0" w:color="auto"/>
              <w:left w:val="single" w:sz="6" w:space="0" w:color="auto"/>
              <w:right w:val="single" w:sz="4" w:space="0" w:color="auto"/>
            </w:tcBorders>
            <w:shd w:val="clear" w:color="auto" w:fill="FFFFFF" w:themeFill="background1"/>
            <w:vAlign w:val="center"/>
          </w:tcPr>
          <w:p w14:paraId="2D7A8825" w14:textId="7777777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En fonction de l’avancement des visas apportés aux plans d’exécutions réalisés par les entreprises, sous forme d’acomptes, proportionnellement au montant de cette mission en fonction du calendrier d’émissions des plans d’exécution.</w:t>
            </w:r>
          </w:p>
        </w:tc>
      </w:tr>
      <w:tr w:rsidR="00B6271E" w:rsidRPr="006932EE" w14:paraId="1134121E" w14:textId="77777777" w:rsidTr="007E48AD">
        <w:trPr>
          <w:trHeight w:val="78"/>
        </w:trPr>
        <w:tc>
          <w:tcPr>
            <w:tcW w:w="2835" w:type="dxa"/>
            <w:tcBorders>
              <w:top w:val="single" w:sz="6" w:space="0" w:color="auto"/>
              <w:left w:val="single" w:sz="4" w:space="0" w:color="auto"/>
              <w:bottom w:val="single" w:sz="6" w:space="0" w:color="auto"/>
              <w:right w:val="single" w:sz="6" w:space="0" w:color="auto"/>
            </w:tcBorders>
            <w:vAlign w:val="center"/>
          </w:tcPr>
          <w:p w14:paraId="4F38D6A3" w14:textId="6FCEBFB2"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Direction de l’exécution des marchés de travaux (</w:t>
            </w:r>
            <w:r w:rsidR="00403E46" w:rsidRPr="006932EE">
              <w:rPr>
                <w:rFonts w:ascii="Trebuchet MS" w:hAnsi="Trebuchet MS" w:cs="Arial"/>
                <w:sz w:val="22"/>
                <w:szCs w:val="22"/>
              </w:rPr>
              <w:t>PT</w:t>
            </w:r>
            <w:r w:rsidR="00DC7A5C" w:rsidRPr="006932EE">
              <w:rPr>
                <w:rFonts w:ascii="Trebuchet MS" w:hAnsi="Trebuchet MS" w:cs="Arial"/>
                <w:sz w:val="22"/>
                <w:szCs w:val="22"/>
              </w:rPr>
              <w:t>5</w:t>
            </w:r>
            <w:r w:rsidRPr="006932EE">
              <w:rPr>
                <w:rFonts w:ascii="Trebuchet MS" w:hAnsi="Trebuchet MS" w:cs="Arial"/>
                <w:sz w:val="22"/>
                <w:szCs w:val="22"/>
              </w:rPr>
              <w:t>)</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28F17EF" w14:textId="27F3EF29" w:rsidR="00B6271E" w:rsidRPr="006932EE" w:rsidRDefault="00B6271E" w:rsidP="00B6271E">
            <w:p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En fonction de l’avancement des travaux, sous forme d’acomptes, proportionnellement au montant des travaux effectués depuis le début : 8</w:t>
            </w:r>
            <w:r w:rsidR="00A52922" w:rsidRPr="006932EE">
              <w:rPr>
                <w:rFonts w:ascii="Trebuchet MS" w:hAnsi="Trebuchet MS" w:cs="Arial"/>
                <w:sz w:val="22"/>
                <w:szCs w:val="22"/>
              </w:rPr>
              <w:t>0</w:t>
            </w:r>
            <w:r w:rsidRPr="006932EE">
              <w:rPr>
                <w:rFonts w:ascii="Trebuchet MS" w:hAnsi="Trebuchet MS" w:cs="Arial"/>
                <w:sz w:val="22"/>
                <w:szCs w:val="22"/>
              </w:rPr>
              <w:t xml:space="preserve"> %,</w:t>
            </w:r>
          </w:p>
          <w:p w14:paraId="409437F9" w14:textId="34DF0EED" w:rsidR="00B6271E" w:rsidRPr="006932EE" w:rsidRDefault="00B6271E" w:rsidP="00403E46">
            <w:p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 xml:space="preserve">À la date de l’accusé de réception, par le maître de l’ouvrage du projet de décompte final et après traitement des réclamations éventuelles des entreprises : </w:t>
            </w:r>
            <w:r w:rsidR="00A52922" w:rsidRPr="006932EE">
              <w:rPr>
                <w:rFonts w:ascii="Trebuchet MS" w:hAnsi="Trebuchet MS" w:cs="Arial"/>
                <w:sz w:val="22"/>
                <w:szCs w:val="22"/>
              </w:rPr>
              <w:t>20</w:t>
            </w:r>
            <w:r w:rsidRPr="006932EE">
              <w:rPr>
                <w:rFonts w:ascii="Trebuchet MS" w:hAnsi="Trebuchet MS" w:cs="Arial"/>
                <w:sz w:val="22"/>
                <w:szCs w:val="22"/>
              </w:rPr>
              <w:t xml:space="preserve"> %.</w:t>
            </w:r>
          </w:p>
        </w:tc>
      </w:tr>
      <w:tr w:rsidR="00B6271E" w:rsidRPr="006932EE" w14:paraId="1D0CC454" w14:textId="77777777" w:rsidTr="007E48AD">
        <w:trPr>
          <w:trHeight w:val="53"/>
        </w:trPr>
        <w:tc>
          <w:tcPr>
            <w:tcW w:w="2835" w:type="dxa"/>
            <w:tcBorders>
              <w:top w:val="single" w:sz="6" w:space="0" w:color="auto"/>
              <w:left w:val="single" w:sz="4" w:space="0" w:color="auto"/>
              <w:bottom w:val="single" w:sz="6" w:space="0" w:color="auto"/>
              <w:right w:val="single" w:sz="6" w:space="0" w:color="auto"/>
            </w:tcBorders>
            <w:vAlign w:val="center"/>
          </w:tcPr>
          <w:p w14:paraId="15A7C764" w14:textId="5E70D9B6"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Assistance aux opérations de réception et GPA</w:t>
            </w:r>
            <w:r w:rsidR="00403E46" w:rsidRPr="006932EE">
              <w:rPr>
                <w:rFonts w:ascii="Trebuchet MS" w:hAnsi="Trebuchet MS" w:cs="Arial"/>
                <w:sz w:val="22"/>
                <w:szCs w:val="22"/>
              </w:rPr>
              <w:t xml:space="preserve"> (P</w:t>
            </w:r>
            <w:r w:rsidR="00204734" w:rsidRPr="006932EE">
              <w:rPr>
                <w:rFonts w:ascii="Trebuchet MS" w:hAnsi="Trebuchet MS" w:cs="Arial"/>
                <w:sz w:val="22"/>
                <w:szCs w:val="22"/>
              </w:rPr>
              <w:t>T6</w:t>
            </w:r>
            <w:r w:rsidR="00403E46" w:rsidRPr="006932EE">
              <w:rPr>
                <w:rFonts w:ascii="Trebuchet MS" w:hAnsi="Trebuchet MS" w:cs="Arial"/>
                <w:sz w:val="22"/>
                <w:szCs w:val="22"/>
              </w:rPr>
              <w:t>)</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0990D89" w14:textId="45B09FB7" w:rsidR="00B6271E" w:rsidRPr="006932EE" w:rsidRDefault="00A52922" w:rsidP="00B6271E">
            <w:pPr>
              <w:jc w:val="both"/>
              <w:rPr>
                <w:rFonts w:ascii="Trebuchet MS" w:hAnsi="Trebuchet MS" w:cs="Arial"/>
                <w:sz w:val="22"/>
                <w:szCs w:val="22"/>
              </w:rPr>
            </w:pPr>
            <w:r w:rsidRPr="006932EE">
              <w:rPr>
                <w:rFonts w:ascii="Trebuchet MS" w:hAnsi="Trebuchet MS" w:cs="Arial"/>
                <w:sz w:val="22"/>
                <w:szCs w:val="22"/>
              </w:rPr>
              <w:t>35</w:t>
            </w:r>
            <w:r w:rsidR="009A3403" w:rsidRPr="006932EE">
              <w:rPr>
                <w:rFonts w:ascii="Trebuchet MS" w:hAnsi="Trebuchet MS" w:cs="Arial"/>
                <w:sz w:val="22"/>
                <w:szCs w:val="22"/>
              </w:rPr>
              <w:t xml:space="preserve"> </w:t>
            </w:r>
            <w:r w:rsidR="00B6271E" w:rsidRPr="006932EE">
              <w:rPr>
                <w:rFonts w:ascii="Trebuchet MS" w:hAnsi="Trebuchet MS" w:cs="Arial"/>
                <w:sz w:val="22"/>
                <w:szCs w:val="22"/>
              </w:rPr>
              <w:t>% à compter de la date d’effet de la réception</w:t>
            </w:r>
            <w:r w:rsidRPr="006932EE">
              <w:rPr>
                <w:rFonts w:ascii="Trebuchet MS" w:hAnsi="Trebuchet MS" w:cs="Arial"/>
                <w:sz w:val="22"/>
                <w:szCs w:val="22"/>
              </w:rPr>
              <w:t xml:space="preserve"> (réception des EXE4 et EXE5 ou équivalent par la maitrise d’ouvrage)</w:t>
            </w:r>
          </w:p>
          <w:p w14:paraId="5546858A" w14:textId="77777777" w:rsidR="00204734" w:rsidRPr="006932EE" w:rsidRDefault="00204734" w:rsidP="00204734">
            <w:pPr>
              <w:jc w:val="both"/>
              <w:rPr>
                <w:rFonts w:ascii="Trebuchet MS" w:hAnsi="Trebuchet MS" w:cs="Arial"/>
                <w:sz w:val="22"/>
                <w:szCs w:val="22"/>
              </w:rPr>
            </w:pPr>
            <w:r w:rsidRPr="006932EE">
              <w:rPr>
                <w:rFonts w:ascii="Trebuchet MS" w:hAnsi="Trebuchet MS" w:cs="Arial"/>
                <w:sz w:val="22"/>
                <w:szCs w:val="22"/>
              </w:rPr>
              <w:t>20 % à la remise du dossier des ouvrages exécutés établi par le maître d’œuvre y compris dossier des ouvrages exécutés établis par les entreprises et validés par ses soins</w:t>
            </w:r>
          </w:p>
          <w:p w14:paraId="6AA9222D" w14:textId="2803257F" w:rsidR="00B6271E" w:rsidRPr="006932EE" w:rsidRDefault="009A3403" w:rsidP="00B6271E">
            <w:pPr>
              <w:jc w:val="both"/>
              <w:rPr>
                <w:rFonts w:ascii="Trebuchet MS" w:hAnsi="Trebuchet MS" w:cs="Arial"/>
                <w:sz w:val="22"/>
                <w:szCs w:val="22"/>
              </w:rPr>
            </w:pPr>
            <w:r w:rsidRPr="006932EE">
              <w:rPr>
                <w:rFonts w:ascii="Trebuchet MS" w:hAnsi="Trebuchet MS" w:cs="Arial"/>
                <w:sz w:val="22"/>
                <w:szCs w:val="22"/>
              </w:rPr>
              <w:t>20</w:t>
            </w:r>
            <w:r w:rsidR="00B6271E" w:rsidRPr="006932EE">
              <w:rPr>
                <w:rFonts w:ascii="Trebuchet MS" w:hAnsi="Trebuchet MS" w:cs="Arial"/>
                <w:sz w:val="22"/>
                <w:szCs w:val="22"/>
              </w:rPr>
              <w:t>% à compter de la levée des réserves mentionnées dans la décision de réception</w:t>
            </w:r>
            <w:r w:rsidR="00204734" w:rsidRPr="006932EE">
              <w:rPr>
                <w:rFonts w:ascii="Trebuchet MS" w:hAnsi="Trebuchet MS" w:cs="Arial"/>
                <w:sz w:val="22"/>
                <w:szCs w:val="22"/>
              </w:rPr>
              <w:t xml:space="preserve"> (soit formulaires EXE6 ou EXE8 et </w:t>
            </w:r>
            <w:r w:rsidR="00F542AD" w:rsidRPr="006932EE">
              <w:rPr>
                <w:rFonts w:ascii="Trebuchet MS" w:hAnsi="Trebuchet MS" w:cs="Arial"/>
                <w:sz w:val="22"/>
                <w:szCs w:val="22"/>
              </w:rPr>
              <w:t>EXE</w:t>
            </w:r>
            <w:r w:rsidR="00204734" w:rsidRPr="006932EE">
              <w:rPr>
                <w:rFonts w:ascii="Trebuchet MS" w:hAnsi="Trebuchet MS" w:cs="Arial"/>
                <w:sz w:val="22"/>
                <w:szCs w:val="22"/>
              </w:rPr>
              <w:t xml:space="preserve">9 signés ou </w:t>
            </w:r>
            <w:r w:rsidR="00A0386D" w:rsidRPr="006932EE">
              <w:rPr>
                <w:rFonts w:ascii="Trebuchet MS" w:hAnsi="Trebuchet MS" w:cs="Arial"/>
                <w:sz w:val="22"/>
                <w:szCs w:val="22"/>
              </w:rPr>
              <w:t xml:space="preserve">formulaires </w:t>
            </w:r>
            <w:r w:rsidR="00204734" w:rsidRPr="006932EE">
              <w:rPr>
                <w:rFonts w:ascii="Trebuchet MS" w:hAnsi="Trebuchet MS" w:cs="Arial"/>
                <w:sz w:val="22"/>
                <w:szCs w:val="22"/>
              </w:rPr>
              <w:t>équivalents)</w:t>
            </w:r>
          </w:p>
          <w:p w14:paraId="5A66558E" w14:textId="4EC80AA6" w:rsidR="00B6271E" w:rsidRDefault="009A3403" w:rsidP="00B6271E">
            <w:pPr>
              <w:jc w:val="both"/>
              <w:rPr>
                <w:rFonts w:ascii="Trebuchet MS" w:hAnsi="Trebuchet MS" w:cs="Arial"/>
                <w:sz w:val="22"/>
                <w:szCs w:val="22"/>
              </w:rPr>
            </w:pPr>
            <w:r w:rsidRPr="006932EE">
              <w:rPr>
                <w:rFonts w:ascii="Trebuchet MS" w:hAnsi="Trebuchet MS" w:cs="Arial"/>
                <w:sz w:val="22"/>
                <w:szCs w:val="22"/>
              </w:rPr>
              <w:t>2</w:t>
            </w:r>
            <w:r w:rsidR="00156387">
              <w:rPr>
                <w:rFonts w:ascii="Trebuchet MS" w:hAnsi="Trebuchet MS" w:cs="Arial"/>
                <w:sz w:val="22"/>
                <w:szCs w:val="22"/>
              </w:rPr>
              <w:t>0</w:t>
            </w:r>
            <w:r w:rsidR="00B6271E" w:rsidRPr="006932EE">
              <w:rPr>
                <w:rFonts w:ascii="Trebuchet MS" w:hAnsi="Trebuchet MS" w:cs="Arial"/>
                <w:sz w:val="22"/>
                <w:szCs w:val="22"/>
              </w:rPr>
              <w:t>% à l’issue de l’année de parfait achèvement</w:t>
            </w:r>
            <w:r w:rsidR="00F542AD" w:rsidRPr="006932EE">
              <w:rPr>
                <w:rFonts w:ascii="Trebuchet MS" w:hAnsi="Trebuchet MS" w:cs="Arial"/>
                <w:sz w:val="22"/>
                <w:szCs w:val="22"/>
              </w:rPr>
              <w:t xml:space="preserve"> sous réserve d’un EXE9 signé ou aucun désordre </w:t>
            </w:r>
            <w:r w:rsidR="00F4395C" w:rsidRPr="006932EE">
              <w:rPr>
                <w:rFonts w:ascii="Trebuchet MS" w:hAnsi="Trebuchet MS" w:cs="Arial"/>
                <w:sz w:val="22"/>
                <w:szCs w:val="22"/>
              </w:rPr>
              <w:t xml:space="preserve">constaté </w:t>
            </w:r>
            <w:r w:rsidR="00F542AD" w:rsidRPr="006932EE">
              <w:rPr>
                <w:rFonts w:ascii="Trebuchet MS" w:hAnsi="Trebuchet MS" w:cs="Arial"/>
                <w:sz w:val="22"/>
                <w:szCs w:val="22"/>
              </w:rPr>
              <w:t xml:space="preserve">pendant l’année de parfait </w:t>
            </w:r>
            <w:r w:rsidR="00F4395C" w:rsidRPr="006932EE">
              <w:rPr>
                <w:rFonts w:ascii="Trebuchet MS" w:hAnsi="Trebuchet MS" w:cs="Arial"/>
                <w:sz w:val="22"/>
                <w:szCs w:val="22"/>
              </w:rPr>
              <w:t>achèvement</w:t>
            </w:r>
            <w:r w:rsidR="00F542AD" w:rsidRPr="006932EE">
              <w:rPr>
                <w:rFonts w:ascii="Trebuchet MS" w:hAnsi="Trebuchet MS" w:cs="Arial"/>
                <w:sz w:val="22"/>
                <w:szCs w:val="22"/>
              </w:rPr>
              <w:t>.</w:t>
            </w:r>
          </w:p>
          <w:p w14:paraId="13F44521" w14:textId="49EA37F9" w:rsidR="0074661C" w:rsidRPr="006932EE" w:rsidRDefault="0074661C" w:rsidP="00B6271E">
            <w:pPr>
              <w:jc w:val="both"/>
              <w:rPr>
                <w:rFonts w:ascii="Trebuchet MS" w:hAnsi="Trebuchet MS" w:cs="Arial"/>
                <w:sz w:val="22"/>
                <w:szCs w:val="22"/>
              </w:rPr>
            </w:pPr>
            <w:r w:rsidRPr="0074661C">
              <w:rPr>
                <w:rFonts w:ascii="Trebuchet MS" w:hAnsi="Trebuchet MS" w:cs="Arial"/>
                <w:sz w:val="22"/>
                <w:szCs w:val="22"/>
              </w:rPr>
              <w:t xml:space="preserve">5% à la signature de la </w:t>
            </w:r>
            <w:r w:rsidRPr="0074661C">
              <w:rPr>
                <w:rFonts w:ascii="Trebuchet MS" w:hAnsi="Trebuchet MS" w:cs="Arial"/>
                <w:b/>
                <w:sz w:val="22"/>
                <w:szCs w:val="22"/>
              </w:rPr>
              <w:t>Déclaration attestant de l’achèvement et la conformité des travaux</w:t>
            </w:r>
            <w:r w:rsidRPr="0074661C">
              <w:rPr>
                <w:rFonts w:ascii="Trebuchet MS" w:hAnsi="Trebuchet MS" w:cs="Arial"/>
                <w:sz w:val="22"/>
                <w:szCs w:val="22"/>
              </w:rPr>
              <w:t xml:space="preserve"> (DAACT)</w:t>
            </w:r>
          </w:p>
        </w:tc>
      </w:tr>
      <w:tr w:rsidR="00B6271E" w:rsidRPr="006932EE" w14:paraId="3034B970" w14:textId="77777777" w:rsidTr="007E48AD">
        <w:trPr>
          <w:trHeight w:val="78"/>
        </w:trPr>
        <w:tc>
          <w:tcPr>
            <w:tcW w:w="2835" w:type="dxa"/>
            <w:tcBorders>
              <w:top w:val="single" w:sz="6" w:space="0" w:color="auto"/>
              <w:left w:val="single" w:sz="4" w:space="0" w:color="auto"/>
              <w:bottom w:val="single" w:sz="6" w:space="0" w:color="auto"/>
              <w:right w:val="single" w:sz="6" w:space="0" w:color="auto"/>
            </w:tcBorders>
            <w:vAlign w:val="center"/>
          </w:tcPr>
          <w:p w14:paraId="0DD48CFB" w14:textId="232A2110" w:rsidR="00B6271E" w:rsidRPr="006932EE" w:rsidRDefault="00403E46" w:rsidP="00B6271E">
            <w:pPr>
              <w:rPr>
                <w:rFonts w:ascii="Trebuchet MS" w:hAnsi="Trebuchet MS" w:cs="Arial"/>
                <w:sz w:val="22"/>
                <w:szCs w:val="22"/>
              </w:rPr>
            </w:pPr>
            <w:r w:rsidRPr="006932EE">
              <w:rPr>
                <w:rFonts w:ascii="Trebuchet MS" w:hAnsi="Trebuchet MS" w:cs="Arial"/>
                <w:sz w:val="22"/>
                <w:szCs w:val="22"/>
              </w:rPr>
              <w:t>Ordonnancement pilotage et coordination (PTB)</w:t>
            </w:r>
          </w:p>
        </w:tc>
        <w:tc>
          <w:tcPr>
            <w:tcW w:w="4962"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E313115" w14:textId="7777777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 xml:space="preserve">Acompte mensuel en fonction de l’avancement de la mission </w:t>
            </w:r>
          </w:p>
        </w:tc>
      </w:tr>
      <w:tr w:rsidR="00B6271E" w:rsidRPr="006932EE" w14:paraId="68236684" w14:textId="77777777" w:rsidTr="007E48AD">
        <w:trPr>
          <w:trHeight w:val="78"/>
        </w:trPr>
        <w:tc>
          <w:tcPr>
            <w:tcW w:w="2835" w:type="dxa"/>
            <w:tcBorders>
              <w:top w:val="single" w:sz="6" w:space="0" w:color="auto"/>
              <w:left w:val="single" w:sz="4" w:space="0" w:color="auto"/>
              <w:bottom w:val="single" w:sz="4" w:space="0" w:color="auto"/>
              <w:right w:val="single" w:sz="6" w:space="0" w:color="auto"/>
            </w:tcBorders>
            <w:vAlign w:val="center"/>
          </w:tcPr>
          <w:p w14:paraId="71BACA1D" w14:textId="16F7FD82" w:rsidR="00B6271E" w:rsidRPr="006932EE" w:rsidRDefault="00403E46" w:rsidP="00B6271E">
            <w:pPr>
              <w:rPr>
                <w:rFonts w:ascii="Trebuchet MS" w:hAnsi="Trebuchet MS" w:cs="Arial"/>
                <w:sz w:val="22"/>
                <w:szCs w:val="22"/>
              </w:rPr>
            </w:pPr>
            <w:r w:rsidRPr="006932EE">
              <w:rPr>
                <w:rFonts w:ascii="Trebuchet MS" w:hAnsi="Trebuchet MS" w:cs="Arial"/>
                <w:sz w:val="22"/>
                <w:szCs w:val="22"/>
              </w:rPr>
              <w:t>CSSI (PTC)</w:t>
            </w:r>
          </w:p>
        </w:tc>
        <w:tc>
          <w:tcPr>
            <w:tcW w:w="4962" w:type="dxa"/>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25E89EDE" w14:textId="77777777" w:rsidR="00B6271E" w:rsidRPr="006932EE" w:rsidRDefault="00B6271E" w:rsidP="00B6271E">
            <w:pPr>
              <w:jc w:val="both"/>
              <w:rPr>
                <w:rFonts w:ascii="Trebuchet MS" w:hAnsi="Trebuchet MS" w:cs="Arial"/>
                <w:sz w:val="22"/>
                <w:szCs w:val="22"/>
              </w:rPr>
            </w:pPr>
            <w:r w:rsidRPr="006932EE">
              <w:rPr>
                <w:rFonts w:ascii="Trebuchet MS" w:hAnsi="Trebuchet MS" w:cs="Arial"/>
                <w:sz w:val="22"/>
                <w:szCs w:val="22"/>
              </w:rPr>
              <w:t>Acompte mensuel en fonction de l’avancement de la mission</w:t>
            </w:r>
          </w:p>
        </w:tc>
      </w:tr>
    </w:tbl>
    <w:p w14:paraId="14DB8D5C" w14:textId="6E2D6E17" w:rsidR="00B31DD7" w:rsidRPr="006932EE" w:rsidRDefault="00B31DD7" w:rsidP="007A3AAE">
      <w:pPr>
        <w:pStyle w:val="Titre3"/>
        <w:numPr>
          <w:ilvl w:val="2"/>
          <w:numId w:val="48"/>
        </w:numPr>
        <w:rPr>
          <w:rFonts w:ascii="Trebuchet MS" w:hAnsi="Trebuchet MS"/>
          <w:sz w:val="22"/>
          <w:szCs w:val="22"/>
        </w:rPr>
      </w:pPr>
      <w:r w:rsidRPr="006932EE">
        <w:rPr>
          <w:rFonts w:ascii="Trebuchet MS" w:hAnsi="Trebuchet MS"/>
          <w:sz w:val="22"/>
          <w:szCs w:val="22"/>
        </w:rPr>
        <w:t>Modalités de règlement de l’acompte</w:t>
      </w:r>
      <w:bookmarkEnd w:id="779"/>
    </w:p>
    <w:p w14:paraId="533CA81B" w14:textId="4F3157CF" w:rsidR="00C7350B" w:rsidRPr="006932EE" w:rsidRDefault="00C7350B" w:rsidP="00C7350B">
      <w:pPr>
        <w:pStyle w:val="P2"/>
        <w:ind w:left="0"/>
        <w:rPr>
          <w:rFonts w:ascii="Trebuchet MS" w:hAnsi="Trebuchet MS"/>
          <w:sz w:val="22"/>
          <w:szCs w:val="22"/>
        </w:rPr>
      </w:pPr>
      <w:bookmarkStart w:id="780" w:name="_Toc190677799"/>
      <w:r w:rsidRPr="006932EE">
        <w:rPr>
          <w:rFonts w:ascii="Trebuchet MS" w:hAnsi="Trebuchet MS"/>
          <w:sz w:val="22"/>
          <w:szCs w:val="22"/>
        </w:rPr>
        <w:t xml:space="preserve">Les modalités de règlement des comptes </w:t>
      </w:r>
      <w:r w:rsidR="009A3403" w:rsidRPr="006932EE">
        <w:rPr>
          <w:rFonts w:ascii="Trebuchet MS" w:hAnsi="Trebuchet MS"/>
          <w:sz w:val="22"/>
          <w:szCs w:val="22"/>
        </w:rPr>
        <w:t>suivent</w:t>
      </w:r>
      <w:r w:rsidRPr="006932EE">
        <w:rPr>
          <w:rFonts w:ascii="Trebuchet MS" w:hAnsi="Trebuchet MS"/>
          <w:sz w:val="22"/>
          <w:szCs w:val="22"/>
        </w:rPr>
        <w:t xml:space="preserve"> les dispositions de l’article 11 du </w:t>
      </w:r>
      <w:r w:rsidR="003449F2" w:rsidRPr="006932EE">
        <w:rPr>
          <w:rFonts w:ascii="Trebuchet MS" w:hAnsi="Trebuchet MS"/>
          <w:sz w:val="22"/>
          <w:szCs w:val="22"/>
        </w:rPr>
        <w:t>CCAG-MOE</w:t>
      </w:r>
      <w:r w:rsidRPr="006932EE">
        <w:rPr>
          <w:rFonts w:ascii="Trebuchet MS" w:hAnsi="Trebuchet MS"/>
          <w:sz w:val="22"/>
          <w:szCs w:val="22"/>
        </w:rPr>
        <w:t>.</w:t>
      </w:r>
    </w:p>
    <w:p w14:paraId="5909F643" w14:textId="77777777" w:rsidR="00C7350B" w:rsidRPr="006932EE" w:rsidRDefault="00C7350B" w:rsidP="00C7350B">
      <w:pPr>
        <w:pStyle w:val="Normal3"/>
        <w:ind w:left="0" w:firstLine="0"/>
        <w:rPr>
          <w:rFonts w:ascii="Trebuchet MS" w:hAnsi="Trebuchet MS" w:cs="Arial"/>
          <w:szCs w:val="22"/>
        </w:rPr>
      </w:pPr>
      <w:r w:rsidRPr="006932EE">
        <w:rPr>
          <w:rFonts w:ascii="Trebuchet MS" w:hAnsi="Trebuchet MS" w:cs="Arial"/>
          <w:szCs w:val="22"/>
        </w:rPr>
        <w:t>Le montant de chaque acompte relatif aux éléments et aux parties d’éléments de la mission considérés comme constituant des phases techniques d’exécution, sera déterminé en fonction de la décomposition du prix global et forfaitaire (DPGF) du présent marché.</w:t>
      </w:r>
    </w:p>
    <w:p w14:paraId="64444FF6" w14:textId="33AD2210" w:rsidR="00BB31FB" w:rsidRPr="006932EE" w:rsidRDefault="00BB31FB" w:rsidP="007A3AAE">
      <w:pPr>
        <w:pStyle w:val="Titre3"/>
        <w:numPr>
          <w:ilvl w:val="2"/>
          <w:numId w:val="48"/>
        </w:numPr>
        <w:rPr>
          <w:rFonts w:ascii="Trebuchet MS" w:hAnsi="Trebuchet MS"/>
          <w:sz w:val="22"/>
          <w:szCs w:val="22"/>
        </w:rPr>
      </w:pPr>
      <w:r w:rsidRPr="006932EE">
        <w:rPr>
          <w:rFonts w:ascii="Trebuchet MS" w:hAnsi="Trebuchet MS"/>
          <w:sz w:val="22"/>
          <w:szCs w:val="22"/>
        </w:rPr>
        <w:t>Montant de l’acompte</w:t>
      </w:r>
      <w:bookmarkEnd w:id="780"/>
    </w:p>
    <w:p w14:paraId="5163C80C" w14:textId="429B13A5" w:rsidR="005D57B9" w:rsidRPr="006932EE" w:rsidRDefault="005D57B9" w:rsidP="00CA7640">
      <w:pPr>
        <w:pStyle w:val="P2"/>
        <w:ind w:left="0"/>
        <w:rPr>
          <w:rFonts w:ascii="Trebuchet MS" w:hAnsi="Trebuchet MS"/>
          <w:sz w:val="22"/>
          <w:szCs w:val="22"/>
        </w:rPr>
      </w:pPr>
      <w:r w:rsidRPr="006932EE">
        <w:rPr>
          <w:rFonts w:ascii="Trebuchet MS" w:hAnsi="Trebuchet MS"/>
          <w:sz w:val="22"/>
          <w:szCs w:val="22"/>
        </w:rPr>
        <w:t>Le règlement des sommes dues au maître d'œuvre fait l'objet d'acomptes périodiques, dont la fréquence est déterminée à l'article 4.</w:t>
      </w:r>
      <w:r w:rsidR="00C7350B" w:rsidRPr="006932EE">
        <w:rPr>
          <w:rFonts w:ascii="Trebuchet MS" w:hAnsi="Trebuchet MS"/>
          <w:sz w:val="22"/>
          <w:szCs w:val="22"/>
        </w:rPr>
        <w:t>6.</w:t>
      </w:r>
      <w:r w:rsidR="000836CD" w:rsidRPr="006932EE">
        <w:rPr>
          <w:rFonts w:ascii="Trebuchet MS" w:hAnsi="Trebuchet MS"/>
          <w:sz w:val="22"/>
          <w:szCs w:val="22"/>
        </w:rPr>
        <w:t>3</w:t>
      </w:r>
      <w:r w:rsidRPr="006932EE">
        <w:rPr>
          <w:rFonts w:ascii="Trebuchet MS" w:hAnsi="Trebuchet MS"/>
          <w:sz w:val="22"/>
          <w:szCs w:val="22"/>
        </w:rPr>
        <w:t xml:space="preserve"> </w:t>
      </w:r>
      <w:r w:rsidR="00C7350B" w:rsidRPr="006932EE">
        <w:rPr>
          <w:rFonts w:ascii="Trebuchet MS" w:hAnsi="Trebuchet MS"/>
          <w:sz w:val="22"/>
          <w:szCs w:val="22"/>
        </w:rPr>
        <w:t>ci-avant</w:t>
      </w:r>
      <w:r w:rsidRPr="006932EE">
        <w:rPr>
          <w:rFonts w:ascii="Trebuchet MS" w:hAnsi="Trebuchet MS"/>
          <w:sz w:val="22"/>
          <w:szCs w:val="22"/>
        </w:rPr>
        <w:t>, calculés à partir de la différence entre deux décomptes périodiques successifs. Chaque décompte est lui-même établi à partir d'un état périodique dans les conditions ci-après définies.</w:t>
      </w:r>
    </w:p>
    <w:p w14:paraId="7BFE5BE8" w14:textId="27CDE29B" w:rsidR="005D57B9" w:rsidRPr="006932EE" w:rsidRDefault="005D57B9" w:rsidP="00E15663">
      <w:pPr>
        <w:pStyle w:val="Paragraphe"/>
        <w:numPr>
          <w:ilvl w:val="3"/>
          <w:numId w:val="48"/>
        </w:numPr>
        <w:outlineLvl w:val="3"/>
        <w:rPr>
          <w:rFonts w:ascii="Trebuchet MS" w:hAnsi="Trebuchet MS"/>
          <w:i/>
          <w:iCs/>
          <w:sz w:val="22"/>
          <w:szCs w:val="22"/>
        </w:rPr>
      </w:pPr>
      <w:bookmarkStart w:id="781" w:name="_Toc190677800"/>
      <w:r w:rsidRPr="006932EE">
        <w:rPr>
          <w:rFonts w:ascii="Trebuchet MS" w:hAnsi="Trebuchet MS"/>
          <w:i/>
          <w:iCs/>
          <w:sz w:val="22"/>
          <w:szCs w:val="22"/>
        </w:rPr>
        <w:t>État périodique</w:t>
      </w:r>
      <w:bookmarkEnd w:id="781"/>
    </w:p>
    <w:p w14:paraId="6818D488" w14:textId="77777777" w:rsidR="005D57B9" w:rsidRPr="006932EE" w:rsidRDefault="005D57B9" w:rsidP="005D57B9">
      <w:pPr>
        <w:tabs>
          <w:tab w:val="left" w:pos="1701"/>
        </w:tabs>
        <w:autoSpaceDE w:val="0"/>
        <w:autoSpaceDN w:val="0"/>
        <w:adjustRightInd w:val="0"/>
        <w:jc w:val="both"/>
        <w:rPr>
          <w:rFonts w:ascii="Trebuchet MS" w:hAnsi="Trebuchet MS" w:cs="Arial"/>
          <w:sz w:val="22"/>
          <w:szCs w:val="22"/>
        </w:rPr>
      </w:pPr>
    </w:p>
    <w:p w14:paraId="1B9E4BFC" w14:textId="77777777" w:rsidR="005D57B9" w:rsidRPr="006932EE" w:rsidRDefault="005D57B9" w:rsidP="005D57B9">
      <w:p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L'état périodique, établi par le maître d'œuvre, indique les prestations effectuées par celui-ci depuis le début du marché par référence aux éléments constitutifs de la mission. Il sert de base à l'établissement par le maître d'œuvre du projet de décompte périodique auquel il doit être annexé.</w:t>
      </w:r>
    </w:p>
    <w:p w14:paraId="22D5CF93" w14:textId="77777777" w:rsidR="005D57B9" w:rsidRPr="006932EE" w:rsidRDefault="005D57B9" w:rsidP="005D57B9">
      <w:pPr>
        <w:tabs>
          <w:tab w:val="left" w:pos="1701"/>
        </w:tabs>
        <w:autoSpaceDE w:val="0"/>
        <w:autoSpaceDN w:val="0"/>
        <w:adjustRightInd w:val="0"/>
        <w:ind w:left="284" w:firstLine="283"/>
        <w:jc w:val="both"/>
        <w:rPr>
          <w:rFonts w:ascii="Trebuchet MS" w:hAnsi="Trebuchet MS" w:cs="Arial"/>
          <w:sz w:val="22"/>
          <w:szCs w:val="22"/>
        </w:rPr>
      </w:pPr>
    </w:p>
    <w:p w14:paraId="7F8909BF" w14:textId="089B1AA0" w:rsidR="005D57B9" w:rsidRPr="006932EE" w:rsidRDefault="005D57B9" w:rsidP="00E15663">
      <w:pPr>
        <w:pStyle w:val="Paragraphe"/>
        <w:numPr>
          <w:ilvl w:val="3"/>
          <w:numId w:val="48"/>
        </w:numPr>
        <w:outlineLvl w:val="3"/>
        <w:rPr>
          <w:rFonts w:ascii="Trebuchet MS" w:hAnsi="Trebuchet MS"/>
          <w:i/>
          <w:iCs/>
          <w:sz w:val="22"/>
          <w:szCs w:val="22"/>
        </w:rPr>
      </w:pPr>
      <w:bookmarkStart w:id="782" w:name="_Toc190677801"/>
      <w:r w:rsidRPr="006932EE">
        <w:rPr>
          <w:rFonts w:ascii="Trebuchet MS" w:hAnsi="Trebuchet MS"/>
          <w:i/>
          <w:iCs/>
          <w:sz w:val="22"/>
          <w:szCs w:val="22"/>
        </w:rPr>
        <w:t>Projet de décompte périodique</w:t>
      </w:r>
      <w:bookmarkEnd w:id="782"/>
    </w:p>
    <w:p w14:paraId="4747F24D" w14:textId="77777777" w:rsidR="005D57B9" w:rsidRPr="006932EE" w:rsidRDefault="005D57B9" w:rsidP="005D57B9">
      <w:pPr>
        <w:tabs>
          <w:tab w:val="left" w:pos="1701"/>
        </w:tabs>
        <w:autoSpaceDE w:val="0"/>
        <w:autoSpaceDN w:val="0"/>
        <w:adjustRightInd w:val="0"/>
        <w:ind w:left="284" w:firstLine="283"/>
        <w:jc w:val="both"/>
        <w:rPr>
          <w:rFonts w:ascii="Trebuchet MS" w:hAnsi="Trebuchet MS" w:cs="Arial"/>
          <w:sz w:val="22"/>
          <w:szCs w:val="22"/>
        </w:rPr>
      </w:pPr>
    </w:p>
    <w:p w14:paraId="5F67B401" w14:textId="0295BC0C" w:rsidR="00B31DD7" w:rsidRPr="006932EE" w:rsidRDefault="005D57B9" w:rsidP="00CA7640">
      <w:p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Pour l'application des articles 12</w:t>
      </w:r>
      <w:r w:rsidR="007D23D8" w:rsidRPr="006932EE">
        <w:rPr>
          <w:rFonts w:ascii="Trebuchet MS" w:hAnsi="Trebuchet MS" w:cs="Arial"/>
          <w:sz w:val="22"/>
          <w:szCs w:val="22"/>
        </w:rPr>
        <w:t>.1</w:t>
      </w:r>
      <w:r w:rsidRPr="006932EE">
        <w:rPr>
          <w:rFonts w:ascii="Trebuchet MS" w:hAnsi="Trebuchet MS" w:cs="Arial"/>
          <w:sz w:val="22"/>
          <w:szCs w:val="22"/>
        </w:rPr>
        <w:t xml:space="preserve"> et 12</w:t>
      </w:r>
      <w:r w:rsidR="007D23D8" w:rsidRPr="006932EE">
        <w:rPr>
          <w:rFonts w:ascii="Trebuchet MS" w:hAnsi="Trebuchet MS" w:cs="Arial"/>
          <w:sz w:val="22"/>
          <w:szCs w:val="22"/>
        </w:rPr>
        <w:t xml:space="preserve">.2 </w:t>
      </w:r>
      <w:r w:rsidRPr="006932EE">
        <w:rPr>
          <w:rFonts w:ascii="Trebuchet MS" w:hAnsi="Trebuchet MS" w:cs="Arial"/>
          <w:sz w:val="22"/>
          <w:szCs w:val="22"/>
        </w:rPr>
        <w:t>du CCAG-</w:t>
      </w:r>
      <w:r w:rsidR="007D23D8" w:rsidRPr="006932EE">
        <w:rPr>
          <w:rFonts w:ascii="Trebuchet MS" w:hAnsi="Trebuchet MS" w:cs="Arial"/>
          <w:sz w:val="22"/>
          <w:szCs w:val="22"/>
        </w:rPr>
        <w:t>MOE</w:t>
      </w:r>
      <w:r w:rsidRPr="006932EE">
        <w:rPr>
          <w:rFonts w:ascii="Trebuchet MS" w:hAnsi="Trebuchet MS" w:cs="Arial"/>
          <w:sz w:val="22"/>
          <w:szCs w:val="22"/>
        </w:rPr>
        <w:t>, le maître d'œuvre envoie au maître de l'ouvrage, son projet de décompte périodique.</w:t>
      </w:r>
    </w:p>
    <w:p w14:paraId="5029D971" w14:textId="77777777" w:rsidR="001759A1" w:rsidRPr="006932EE" w:rsidRDefault="001759A1" w:rsidP="00CA7640">
      <w:pPr>
        <w:tabs>
          <w:tab w:val="left" w:pos="1701"/>
        </w:tabs>
        <w:autoSpaceDE w:val="0"/>
        <w:autoSpaceDN w:val="0"/>
        <w:adjustRightInd w:val="0"/>
        <w:jc w:val="both"/>
        <w:rPr>
          <w:rFonts w:ascii="Trebuchet MS" w:hAnsi="Trebuchet MS"/>
          <w:sz w:val="22"/>
          <w:szCs w:val="22"/>
        </w:rPr>
      </w:pPr>
    </w:p>
    <w:p w14:paraId="7E7DF0D7" w14:textId="78AA7C2A" w:rsidR="008A3ABE" w:rsidRPr="006932EE" w:rsidRDefault="008A3ABE" w:rsidP="00E15663">
      <w:pPr>
        <w:pStyle w:val="Paragraphe"/>
        <w:numPr>
          <w:ilvl w:val="3"/>
          <w:numId w:val="48"/>
        </w:numPr>
        <w:outlineLvl w:val="3"/>
        <w:rPr>
          <w:rFonts w:ascii="Trebuchet MS" w:hAnsi="Trebuchet MS"/>
          <w:i/>
          <w:iCs/>
          <w:sz w:val="22"/>
          <w:szCs w:val="22"/>
        </w:rPr>
      </w:pPr>
      <w:bookmarkStart w:id="783" w:name="_Toc190677802"/>
      <w:r w:rsidRPr="006932EE">
        <w:rPr>
          <w:rFonts w:ascii="Trebuchet MS" w:hAnsi="Trebuchet MS"/>
          <w:i/>
          <w:iCs/>
          <w:sz w:val="22"/>
          <w:szCs w:val="22"/>
        </w:rPr>
        <w:t>Contenu de la demande de paiement</w:t>
      </w:r>
      <w:bookmarkEnd w:id="783"/>
    </w:p>
    <w:p w14:paraId="7D384AD8" w14:textId="159F5500" w:rsidR="001E7E68" w:rsidRPr="006932EE" w:rsidRDefault="001E7E68" w:rsidP="001E7E68">
      <w:pPr>
        <w:pStyle w:val="Normal3"/>
        <w:ind w:left="0" w:firstLine="0"/>
        <w:rPr>
          <w:rFonts w:ascii="Trebuchet MS" w:hAnsi="Trebuchet MS" w:cs="Arial"/>
          <w:szCs w:val="22"/>
        </w:rPr>
      </w:pPr>
      <w:r w:rsidRPr="006932EE">
        <w:rPr>
          <w:rFonts w:ascii="Trebuchet MS" w:hAnsi="Trebuchet MS" w:cs="Arial"/>
          <w:szCs w:val="22"/>
        </w:rPr>
        <w:t>Le règlement des sommes dues au maître d’œuvre fait l’objet d’acomptes périodiques, dont la fréquence est déterminée à l’article 4.</w:t>
      </w:r>
      <w:r w:rsidR="001759A1" w:rsidRPr="006932EE">
        <w:rPr>
          <w:rFonts w:ascii="Trebuchet MS" w:hAnsi="Trebuchet MS" w:cs="Arial"/>
          <w:szCs w:val="22"/>
        </w:rPr>
        <w:t>6.</w:t>
      </w:r>
      <w:r w:rsidRPr="006932EE">
        <w:rPr>
          <w:rFonts w:ascii="Trebuchet MS" w:hAnsi="Trebuchet MS" w:cs="Arial"/>
          <w:szCs w:val="22"/>
        </w:rPr>
        <w:t>2 du CC</w:t>
      </w:r>
      <w:r w:rsidR="001759A1" w:rsidRPr="006932EE">
        <w:rPr>
          <w:rFonts w:ascii="Trebuchet MS" w:hAnsi="Trebuchet MS" w:cs="Arial"/>
          <w:szCs w:val="22"/>
        </w:rPr>
        <w:t>A</w:t>
      </w:r>
      <w:r w:rsidRPr="006932EE">
        <w:rPr>
          <w:rFonts w:ascii="Trebuchet MS" w:hAnsi="Trebuchet MS" w:cs="Arial"/>
          <w:szCs w:val="22"/>
        </w:rPr>
        <w:t xml:space="preserve">P. Chaque acompte fait l’objet d’une demande de paiement émanant du maître d’œuvre, accompagné des pièces nécessaires à la justification du paiement et qui contient les mentions suivantes : </w:t>
      </w:r>
    </w:p>
    <w:p w14:paraId="72D15C8F" w14:textId="77777777" w:rsidR="00A94811" w:rsidRPr="006932EE" w:rsidRDefault="00A94811" w:rsidP="00233763">
      <w:pPr>
        <w:pStyle w:val="Normal3"/>
        <w:ind w:left="0" w:firstLine="0"/>
        <w:rPr>
          <w:rFonts w:ascii="Trebuchet MS" w:hAnsi="Trebuchet MS" w:cs="Arial"/>
          <w:szCs w:val="22"/>
        </w:rPr>
      </w:pPr>
    </w:p>
    <w:p w14:paraId="64D8C41F" w14:textId="77777777" w:rsidR="00A94811" w:rsidRPr="006932EE" w:rsidRDefault="00A94811" w:rsidP="00CA7640">
      <w:pPr>
        <w:pStyle w:val="Normal3"/>
        <w:ind w:left="0" w:firstLine="0"/>
        <w:rPr>
          <w:rFonts w:ascii="Trebuchet MS" w:hAnsi="Trebuchet MS" w:cs="Arial"/>
          <w:szCs w:val="22"/>
        </w:rPr>
      </w:pPr>
      <w:r w:rsidRPr="006932EE">
        <w:rPr>
          <w:rFonts w:ascii="Trebuchet MS" w:hAnsi="Trebuchet MS" w:cs="Arial"/>
          <w:szCs w:val="22"/>
        </w:rPr>
        <w:t>La demande de paiement est datée. Elle mentionne les références du marché ainsi que, selon le cas :</w:t>
      </w:r>
    </w:p>
    <w:p w14:paraId="499B8D47" w14:textId="02D97AC9" w:rsidR="00C86259" w:rsidRPr="006932EE" w:rsidRDefault="00E70B65" w:rsidP="00A94811">
      <w:pPr>
        <w:pStyle w:val="Normal3"/>
        <w:numPr>
          <w:ilvl w:val="0"/>
          <w:numId w:val="95"/>
        </w:numPr>
        <w:ind w:left="851"/>
        <w:rPr>
          <w:rFonts w:ascii="Trebuchet MS" w:hAnsi="Trebuchet MS" w:cs="Arial"/>
          <w:szCs w:val="22"/>
        </w:rPr>
      </w:pPr>
      <w:r w:rsidRPr="006932EE">
        <w:rPr>
          <w:rFonts w:ascii="Trebuchet MS" w:hAnsi="Trebuchet MS" w:cs="Arial"/>
          <w:szCs w:val="22"/>
        </w:rPr>
        <w:t xml:space="preserve">le montant </w:t>
      </w:r>
      <w:r w:rsidR="00E52C03" w:rsidRPr="006932EE">
        <w:rPr>
          <w:rFonts w:ascii="Trebuchet MS" w:hAnsi="Trebuchet MS" w:cs="Arial"/>
          <w:szCs w:val="22"/>
        </w:rPr>
        <w:t xml:space="preserve">de l’acompte périodique, tenant compte </w:t>
      </w:r>
      <w:r w:rsidR="004E1DC8" w:rsidRPr="006932EE">
        <w:rPr>
          <w:rFonts w:ascii="Trebuchet MS" w:hAnsi="Trebuchet MS" w:cs="Arial"/>
          <w:szCs w:val="22"/>
        </w:rPr>
        <w:t>entre autres</w:t>
      </w:r>
      <w:r w:rsidR="00E52C03" w:rsidRPr="006932EE">
        <w:rPr>
          <w:rFonts w:ascii="Trebuchet MS" w:hAnsi="Trebuchet MS" w:cs="Arial"/>
          <w:szCs w:val="22"/>
        </w:rPr>
        <w:t xml:space="preserve"> d</w:t>
      </w:r>
      <w:r w:rsidR="00C86259" w:rsidRPr="006932EE">
        <w:rPr>
          <w:rFonts w:ascii="Trebuchet MS" w:hAnsi="Trebuchet MS" w:cs="Arial"/>
          <w:szCs w:val="22"/>
        </w:rPr>
        <w:t>u montant des éventuelles rédactions et retenues ;</w:t>
      </w:r>
    </w:p>
    <w:p w14:paraId="33CCF388"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le montant du décompte précédent venant en déduction ;</w:t>
      </w:r>
    </w:p>
    <w:p w14:paraId="58A783E4" w14:textId="018F677E"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l’incidence de la révision de prix sur la différence ;</w:t>
      </w:r>
    </w:p>
    <w:p w14:paraId="2D7BB9B7"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l’incidence de la T.V.A. ;</w:t>
      </w:r>
    </w:p>
    <w:p w14:paraId="7E906CEE"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le montant éventuel du remboursement de l’avance ;</w:t>
      </w:r>
    </w:p>
    <w:p w14:paraId="05AFE34C"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le montant éventuel des intérêts moratoires ;</w:t>
      </w:r>
    </w:p>
    <w:p w14:paraId="47AF7F40"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le montant éventuel des paiements directs des sous-traitants</w:t>
      </w:r>
    </w:p>
    <w:p w14:paraId="32B18D46"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le montant de l’acompte à mandater, récapitulation des montants ci-dessus.</w:t>
      </w:r>
    </w:p>
    <w:p w14:paraId="608573CB"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 xml:space="preserve">le montant des pénalités éventuelles ; </w:t>
      </w:r>
    </w:p>
    <w:p w14:paraId="7AB829E1" w14:textId="77777777" w:rsidR="00E25F95" w:rsidRPr="006932EE" w:rsidRDefault="00E25F95" w:rsidP="00E25F95">
      <w:pPr>
        <w:pStyle w:val="Normal3"/>
        <w:numPr>
          <w:ilvl w:val="0"/>
          <w:numId w:val="95"/>
        </w:numPr>
        <w:ind w:left="851"/>
        <w:rPr>
          <w:rFonts w:ascii="Trebuchet MS" w:hAnsi="Trebuchet MS" w:cs="Arial"/>
          <w:szCs w:val="22"/>
        </w:rPr>
      </w:pPr>
      <w:r w:rsidRPr="006932EE">
        <w:rPr>
          <w:rFonts w:ascii="Trebuchet MS" w:hAnsi="Trebuchet MS" w:cs="Arial"/>
          <w:szCs w:val="22"/>
        </w:rPr>
        <w:t xml:space="preserve">le montant de l’acompte à verser. </w:t>
      </w:r>
      <w:r w:rsidRPr="006932EE">
        <w:rPr>
          <w:rFonts w:ascii="Trebuchet MS" w:hAnsi="Trebuchet MS" w:cs="Arial"/>
          <w:szCs w:val="22"/>
        </w:rPr>
        <w:t> </w:t>
      </w:r>
    </w:p>
    <w:p w14:paraId="0A99BA6A" w14:textId="77777777" w:rsidR="00A94811" w:rsidRPr="006932EE" w:rsidRDefault="00A94811" w:rsidP="009E77FB">
      <w:pPr>
        <w:pStyle w:val="Normal3"/>
        <w:ind w:left="851" w:firstLine="0"/>
        <w:rPr>
          <w:rFonts w:ascii="Trebuchet MS" w:hAnsi="Trebuchet MS" w:cs="Arial"/>
          <w:szCs w:val="22"/>
        </w:rPr>
      </w:pPr>
    </w:p>
    <w:p w14:paraId="46911A32" w14:textId="0BDD3F6A" w:rsidR="00A94811" w:rsidRPr="006932EE" w:rsidRDefault="00A94811" w:rsidP="00A94811">
      <w:pPr>
        <w:pStyle w:val="Normal3"/>
        <w:ind w:left="0" w:firstLine="0"/>
        <w:rPr>
          <w:rFonts w:ascii="Trebuchet MS" w:hAnsi="Trebuchet MS" w:cs="Arial"/>
          <w:szCs w:val="22"/>
        </w:rPr>
      </w:pPr>
      <w:r w:rsidRPr="006932EE">
        <w:rPr>
          <w:rFonts w:ascii="Trebuchet MS" w:hAnsi="Trebuchet MS" w:cs="Arial"/>
          <w:szCs w:val="22"/>
        </w:rPr>
        <w:t xml:space="preserve">La demande de paiement est envoyée </w:t>
      </w:r>
      <w:r w:rsidR="002E2817" w:rsidRPr="006932EE">
        <w:rPr>
          <w:rFonts w:ascii="Trebuchet MS" w:hAnsi="Trebuchet MS" w:cs="Arial"/>
          <w:szCs w:val="22"/>
        </w:rPr>
        <w:t>selon les modalités données à l’article 4.6.8.</w:t>
      </w:r>
    </w:p>
    <w:p w14:paraId="1EB860B6" w14:textId="77777777" w:rsidR="00A94811" w:rsidRPr="006932EE" w:rsidRDefault="00A94811" w:rsidP="00CA7640">
      <w:pPr>
        <w:pStyle w:val="Normal3"/>
        <w:ind w:left="0" w:firstLine="0"/>
        <w:rPr>
          <w:rFonts w:ascii="Trebuchet MS" w:hAnsi="Trebuchet MS" w:cs="Arial"/>
          <w:szCs w:val="22"/>
        </w:rPr>
      </w:pPr>
    </w:p>
    <w:p w14:paraId="47A6D804" w14:textId="43B6D8A7" w:rsidR="00A94811" w:rsidRPr="006932EE" w:rsidRDefault="00A94811" w:rsidP="00E15663">
      <w:pPr>
        <w:pStyle w:val="Paragraphe"/>
        <w:numPr>
          <w:ilvl w:val="3"/>
          <w:numId w:val="48"/>
        </w:numPr>
        <w:outlineLvl w:val="3"/>
        <w:rPr>
          <w:rFonts w:ascii="Trebuchet MS" w:hAnsi="Trebuchet MS"/>
          <w:i/>
          <w:iCs/>
          <w:sz w:val="22"/>
          <w:szCs w:val="22"/>
        </w:rPr>
      </w:pPr>
      <w:r w:rsidRPr="006932EE">
        <w:rPr>
          <w:rFonts w:ascii="Trebuchet MS" w:hAnsi="Trebuchet MS"/>
          <w:i/>
          <w:iCs/>
          <w:sz w:val="22"/>
          <w:szCs w:val="22"/>
        </w:rPr>
        <w:t xml:space="preserve"> </w:t>
      </w:r>
      <w:bookmarkStart w:id="784" w:name="_Toc190677803"/>
      <w:r w:rsidRPr="006932EE">
        <w:rPr>
          <w:rFonts w:ascii="Trebuchet MS" w:hAnsi="Trebuchet MS"/>
          <w:i/>
          <w:iCs/>
          <w:sz w:val="22"/>
          <w:szCs w:val="22"/>
        </w:rPr>
        <w:t>Décompte périodique</w:t>
      </w:r>
      <w:bookmarkEnd w:id="784"/>
    </w:p>
    <w:p w14:paraId="1535ED55" w14:textId="77777777" w:rsidR="002D0F20" w:rsidRPr="006932EE" w:rsidRDefault="002D0F20" w:rsidP="002D0F20">
      <w:pPr>
        <w:tabs>
          <w:tab w:val="left" w:pos="1701"/>
        </w:tabs>
        <w:autoSpaceDE w:val="0"/>
        <w:autoSpaceDN w:val="0"/>
        <w:adjustRightInd w:val="0"/>
        <w:jc w:val="both"/>
        <w:rPr>
          <w:rFonts w:ascii="Trebuchet MS" w:hAnsi="Trebuchet MS" w:cs="Arial"/>
          <w:sz w:val="22"/>
          <w:szCs w:val="22"/>
        </w:rPr>
      </w:pPr>
    </w:p>
    <w:p w14:paraId="66B9E1D9" w14:textId="7E8025C5" w:rsidR="00A94811" w:rsidRPr="006932EE" w:rsidRDefault="00A94811" w:rsidP="00CA7640">
      <w:p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Le décompte périodique établi par le maître de l'ouvrage correspond au montant des sommes dues du début du marché à l'expiration de la période correspondante, ce montant est évalué en prix de base hors TVA, il est établi à partir du projet de décompte périodique en y indiquant successivement :</w:t>
      </w:r>
    </w:p>
    <w:p w14:paraId="041A3E38" w14:textId="2040738B" w:rsidR="00A94811" w:rsidRPr="006932EE" w:rsidRDefault="002D0F20" w:rsidP="00CA7640">
      <w:pPr>
        <w:pStyle w:val="Paragraphedeliste"/>
        <w:numPr>
          <w:ilvl w:val="0"/>
          <w:numId w:val="136"/>
        </w:num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L</w:t>
      </w:r>
      <w:r w:rsidR="00A94811" w:rsidRPr="006932EE">
        <w:rPr>
          <w:rFonts w:ascii="Trebuchet MS" w:hAnsi="Trebuchet MS" w:cs="Arial"/>
          <w:sz w:val="22"/>
          <w:szCs w:val="22"/>
        </w:rPr>
        <w:t>'évaluation du montant, en prix de base de la fraction de la rémunération initiale à régler compte-tenu des prestations effectuées</w:t>
      </w:r>
      <w:r w:rsidR="00F54152" w:rsidRPr="006932EE">
        <w:rPr>
          <w:rFonts w:ascii="Trebuchet MS" w:hAnsi="Trebuchet MS" w:cs="Arial"/>
          <w:sz w:val="22"/>
          <w:szCs w:val="22"/>
        </w:rPr>
        <w:t xml:space="preserve"> </w:t>
      </w:r>
      <w:r w:rsidR="00A94811" w:rsidRPr="006932EE">
        <w:rPr>
          <w:rFonts w:ascii="Trebuchet MS" w:hAnsi="Trebuchet MS" w:cs="Arial"/>
          <w:sz w:val="22"/>
          <w:szCs w:val="22"/>
        </w:rPr>
        <w:t>;</w:t>
      </w:r>
    </w:p>
    <w:p w14:paraId="6AE2F284" w14:textId="28EA4C45" w:rsidR="00A94811" w:rsidRPr="006932EE" w:rsidRDefault="002D0F20" w:rsidP="00701CB0">
      <w:pPr>
        <w:pStyle w:val="Paragraphedeliste"/>
        <w:numPr>
          <w:ilvl w:val="0"/>
          <w:numId w:val="135"/>
        </w:numPr>
        <w:tabs>
          <w:tab w:val="left" w:pos="1701"/>
        </w:tabs>
        <w:autoSpaceDE w:val="0"/>
        <w:autoSpaceDN w:val="0"/>
        <w:adjustRightInd w:val="0"/>
        <w:jc w:val="both"/>
        <w:rPr>
          <w:rFonts w:ascii="Trebuchet MS" w:hAnsi="Trebuchet MS" w:cs="Arial"/>
          <w:sz w:val="22"/>
          <w:szCs w:val="22"/>
        </w:rPr>
      </w:pPr>
      <w:r w:rsidRPr="006932EE">
        <w:rPr>
          <w:rFonts w:ascii="Trebuchet MS" w:hAnsi="Trebuchet MS"/>
          <w:sz w:val="22"/>
          <w:szCs w:val="22"/>
        </w:rPr>
        <w:t>L</w:t>
      </w:r>
      <w:r w:rsidR="00A94811" w:rsidRPr="006932EE">
        <w:rPr>
          <w:rFonts w:ascii="Trebuchet MS" w:hAnsi="Trebuchet MS" w:cs="Arial"/>
          <w:sz w:val="22"/>
          <w:szCs w:val="22"/>
        </w:rPr>
        <w:t xml:space="preserve">es pénalités éventuelles pour retard de présentation par le maître d'œuvre des documents d'étude et calculées conformément </w:t>
      </w:r>
      <w:r w:rsidR="002E2817" w:rsidRPr="006932EE">
        <w:rPr>
          <w:rFonts w:ascii="Trebuchet MS" w:hAnsi="Trebuchet MS" w:cs="Arial"/>
          <w:sz w:val="22"/>
          <w:szCs w:val="22"/>
        </w:rPr>
        <w:t>à l’</w:t>
      </w:r>
      <w:r w:rsidR="005F6A6D" w:rsidRPr="006932EE">
        <w:rPr>
          <w:rFonts w:ascii="Trebuchet MS" w:hAnsi="Trebuchet MS" w:cs="Arial"/>
          <w:sz w:val="22"/>
          <w:szCs w:val="22"/>
        </w:rPr>
        <w:t>article</w:t>
      </w:r>
      <w:r w:rsidR="00A94811" w:rsidRPr="006932EE">
        <w:rPr>
          <w:rFonts w:ascii="Trebuchet MS" w:hAnsi="Trebuchet MS" w:cs="Arial"/>
          <w:sz w:val="22"/>
          <w:szCs w:val="22"/>
        </w:rPr>
        <w:t xml:space="preserve"> </w:t>
      </w:r>
      <w:r w:rsidR="002E2817" w:rsidRPr="006932EE">
        <w:rPr>
          <w:rFonts w:ascii="Trebuchet MS" w:hAnsi="Trebuchet MS" w:cs="Arial"/>
          <w:sz w:val="22"/>
          <w:szCs w:val="22"/>
        </w:rPr>
        <w:t xml:space="preserve">6 </w:t>
      </w:r>
      <w:r w:rsidR="00A94811" w:rsidRPr="006932EE">
        <w:rPr>
          <w:rFonts w:ascii="Trebuchet MS" w:hAnsi="Trebuchet MS" w:cs="Arial"/>
          <w:sz w:val="22"/>
          <w:szCs w:val="22"/>
        </w:rPr>
        <w:t>du présent CCAP.</w:t>
      </w:r>
    </w:p>
    <w:p w14:paraId="3F7CC437" w14:textId="54A07922" w:rsidR="002E2817" w:rsidRPr="006932EE" w:rsidRDefault="002E2817" w:rsidP="002E2817">
      <w:pPr>
        <w:tabs>
          <w:tab w:val="left" w:pos="1701"/>
        </w:tabs>
        <w:autoSpaceDE w:val="0"/>
        <w:autoSpaceDN w:val="0"/>
        <w:adjustRightInd w:val="0"/>
        <w:jc w:val="both"/>
        <w:rPr>
          <w:rFonts w:ascii="Trebuchet MS" w:hAnsi="Trebuchet MS" w:cs="Arial"/>
          <w:sz w:val="22"/>
          <w:szCs w:val="22"/>
        </w:rPr>
      </w:pPr>
    </w:p>
    <w:p w14:paraId="2B53F91A" w14:textId="2910E805" w:rsidR="002E2817" w:rsidRPr="006932EE" w:rsidRDefault="002E2817" w:rsidP="002E2817">
      <w:pPr>
        <w:tabs>
          <w:tab w:val="left" w:pos="1701"/>
        </w:tabs>
        <w:autoSpaceDE w:val="0"/>
        <w:autoSpaceDN w:val="0"/>
        <w:adjustRightInd w:val="0"/>
        <w:jc w:val="both"/>
        <w:rPr>
          <w:rFonts w:ascii="Trebuchet MS" w:hAnsi="Trebuchet MS" w:cs="Arial"/>
          <w:sz w:val="22"/>
          <w:szCs w:val="22"/>
        </w:rPr>
      </w:pPr>
    </w:p>
    <w:p w14:paraId="08A1D5E5" w14:textId="77777777" w:rsidR="002E2817" w:rsidRPr="006932EE" w:rsidRDefault="002E2817" w:rsidP="002E2817">
      <w:pPr>
        <w:tabs>
          <w:tab w:val="left" w:pos="1701"/>
        </w:tabs>
        <w:autoSpaceDE w:val="0"/>
        <w:autoSpaceDN w:val="0"/>
        <w:adjustRightInd w:val="0"/>
        <w:jc w:val="both"/>
        <w:rPr>
          <w:rFonts w:ascii="Trebuchet MS" w:hAnsi="Trebuchet MS" w:cs="Arial"/>
          <w:sz w:val="22"/>
          <w:szCs w:val="22"/>
        </w:rPr>
      </w:pPr>
    </w:p>
    <w:p w14:paraId="1F7E9370" w14:textId="078863CF" w:rsidR="00A94811" w:rsidRPr="006932EE" w:rsidRDefault="00A94811" w:rsidP="00E15663">
      <w:pPr>
        <w:pStyle w:val="Paragraphe"/>
        <w:numPr>
          <w:ilvl w:val="3"/>
          <w:numId w:val="48"/>
        </w:numPr>
        <w:outlineLvl w:val="3"/>
        <w:rPr>
          <w:rFonts w:ascii="Trebuchet MS" w:hAnsi="Trebuchet MS"/>
          <w:i/>
          <w:iCs/>
          <w:sz w:val="22"/>
          <w:szCs w:val="22"/>
        </w:rPr>
      </w:pPr>
      <w:bookmarkStart w:id="785" w:name="_Toc190677804"/>
      <w:r w:rsidRPr="006932EE">
        <w:rPr>
          <w:rFonts w:ascii="Trebuchet MS" w:hAnsi="Trebuchet MS"/>
          <w:i/>
          <w:iCs/>
          <w:sz w:val="22"/>
          <w:szCs w:val="22"/>
        </w:rPr>
        <w:t>Acceptation de la demande de paiement par le pouvoir adjudicateu</w:t>
      </w:r>
      <w:bookmarkEnd w:id="785"/>
      <w:r w:rsidR="00E15663" w:rsidRPr="006932EE">
        <w:rPr>
          <w:rFonts w:ascii="Trebuchet MS" w:hAnsi="Trebuchet MS"/>
          <w:i/>
          <w:iCs/>
          <w:sz w:val="22"/>
          <w:szCs w:val="22"/>
        </w:rPr>
        <w:t>r</w:t>
      </w:r>
    </w:p>
    <w:p w14:paraId="55EAEF4D" w14:textId="77777777" w:rsidR="00A94811" w:rsidRPr="006932EE" w:rsidRDefault="00A94811" w:rsidP="00A94811">
      <w:pPr>
        <w:pStyle w:val="Normal3"/>
        <w:rPr>
          <w:rFonts w:ascii="Trebuchet MS" w:hAnsi="Trebuchet MS" w:cs="Arial"/>
          <w:szCs w:val="22"/>
        </w:rPr>
      </w:pPr>
    </w:p>
    <w:p w14:paraId="30EB3EFB" w14:textId="77777777" w:rsidR="00A94811" w:rsidRPr="006932EE" w:rsidRDefault="00A94811" w:rsidP="00CA7640">
      <w:pPr>
        <w:pStyle w:val="Normal3"/>
        <w:ind w:left="0" w:firstLine="0"/>
        <w:rPr>
          <w:rFonts w:ascii="Trebuchet MS" w:hAnsi="Trebuchet MS" w:cs="Arial"/>
          <w:szCs w:val="22"/>
        </w:rPr>
      </w:pPr>
      <w:r w:rsidRPr="006932EE">
        <w:rPr>
          <w:rFonts w:ascii="Trebuchet MS" w:hAnsi="Trebuchet MS" w:cs="Arial"/>
          <w:szCs w:val="22"/>
        </w:rPr>
        <w:t xml:space="preserve">Le maître de l’ouvrage accepte ou rectifie la demande de paiement. Il la complète, éventuellement, en faisant apparaître les avances à rembourser, les primes et les réfactions imposées. </w:t>
      </w:r>
    </w:p>
    <w:p w14:paraId="63FC53D6" w14:textId="77777777" w:rsidR="00F54152" w:rsidRPr="006932EE" w:rsidRDefault="00F54152" w:rsidP="00F54152">
      <w:pPr>
        <w:pStyle w:val="Normal3"/>
        <w:ind w:left="0" w:firstLine="0"/>
        <w:rPr>
          <w:rFonts w:ascii="Trebuchet MS" w:hAnsi="Trebuchet MS" w:cs="Arial"/>
          <w:szCs w:val="22"/>
        </w:rPr>
      </w:pPr>
    </w:p>
    <w:p w14:paraId="4BDBED23" w14:textId="2B88B967" w:rsidR="00A94811" w:rsidRPr="006932EE" w:rsidRDefault="00A94811" w:rsidP="00CA7640">
      <w:pPr>
        <w:pStyle w:val="Normal3"/>
        <w:ind w:left="0" w:firstLine="0"/>
        <w:rPr>
          <w:rFonts w:ascii="Trebuchet MS" w:hAnsi="Trebuchet MS" w:cs="Arial"/>
          <w:szCs w:val="22"/>
        </w:rPr>
      </w:pPr>
      <w:r w:rsidRPr="006932EE">
        <w:rPr>
          <w:rFonts w:ascii="Trebuchet MS" w:hAnsi="Trebuchet MS" w:cs="Arial"/>
          <w:szCs w:val="22"/>
        </w:rPr>
        <w:lastRenderedPageBreak/>
        <w:t>Il arrête le montant de la somme à régler et, s’il est différent du montant figurant dans la demande de paiement, il le notifie ainsi arr</w:t>
      </w:r>
      <w:r w:rsidR="002E2817" w:rsidRPr="006932EE">
        <w:rPr>
          <w:rFonts w:ascii="Trebuchet MS" w:hAnsi="Trebuchet MS" w:cs="Arial"/>
          <w:szCs w:val="22"/>
        </w:rPr>
        <w:t>ê</w:t>
      </w:r>
      <w:r w:rsidRPr="006932EE">
        <w:rPr>
          <w:rFonts w:ascii="Trebuchet MS" w:hAnsi="Trebuchet MS" w:cs="Arial"/>
          <w:szCs w:val="22"/>
        </w:rPr>
        <w:t>té au maître d’œuvre.</w:t>
      </w:r>
    </w:p>
    <w:p w14:paraId="4F253C45" w14:textId="77777777" w:rsidR="00A94811" w:rsidRPr="006932EE" w:rsidRDefault="00A94811" w:rsidP="00E15663">
      <w:pPr>
        <w:pStyle w:val="Paragraphe"/>
        <w:rPr>
          <w:rFonts w:ascii="Trebuchet MS" w:hAnsi="Trebuchet MS"/>
          <w:i/>
          <w:iCs/>
          <w:sz w:val="22"/>
          <w:szCs w:val="22"/>
        </w:rPr>
      </w:pPr>
    </w:p>
    <w:p w14:paraId="6285F3C3" w14:textId="2B7D9E0C" w:rsidR="00A94811" w:rsidRPr="006932EE" w:rsidRDefault="00A94811" w:rsidP="00E15663">
      <w:pPr>
        <w:pStyle w:val="Paragraphe"/>
        <w:numPr>
          <w:ilvl w:val="3"/>
          <w:numId w:val="48"/>
        </w:numPr>
        <w:outlineLvl w:val="3"/>
        <w:rPr>
          <w:rFonts w:ascii="Trebuchet MS" w:hAnsi="Trebuchet MS"/>
          <w:i/>
          <w:iCs/>
          <w:sz w:val="22"/>
          <w:szCs w:val="22"/>
        </w:rPr>
      </w:pPr>
      <w:bookmarkStart w:id="786" w:name="_Toc190677805"/>
      <w:r w:rsidRPr="006932EE">
        <w:rPr>
          <w:rFonts w:ascii="Trebuchet MS" w:hAnsi="Trebuchet MS"/>
          <w:i/>
          <w:iCs/>
          <w:sz w:val="22"/>
          <w:szCs w:val="22"/>
        </w:rPr>
        <w:t>Acompte périodique</w:t>
      </w:r>
      <w:bookmarkEnd w:id="786"/>
    </w:p>
    <w:p w14:paraId="45EE9ED0" w14:textId="77777777" w:rsidR="00F54152" w:rsidRPr="006932EE" w:rsidRDefault="00F54152" w:rsidP="00F54152">
      <w:pPr>
        <w:tabs>
          <w:tab w:val="left" w:pos="1701"/>
        </w:tabs>
        <w:autoSpaceDE w:val="0"/>
        <w:autoSpaceDN w:val="0"/>
        <w:adjustRightInd w:val="0"/>
        <w:jc w:val="both"/>
        <w:rPr>
          <w:rFonts w:ascii="Trebuchet MS" w:hAnsi="Trebuchet MS" w:cs="Arial"/>
          <w:sz w:val="22"/>
          <w:szCs w:val="22"/>
        </w:rPr>
      </w:pPr>
    </w:p>
    <w:p w14:paraId="47E571BB" w14:textId="63B31884" w:rsidR="00A94811" w:rsidRPr="006932EE" w:rsidRDefault="00A94811" w:rsidP="00CA7640">
      <w:p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Le montant de l'acompte périodique à verser au maître d'œuvre est déterminé par le maître de l'ouvrage qui dresse à cet effet un état faisant ressortir</w:t>
      </w:r>
      <w:r w:rsidR="00AF7D66" w:rsidRPr="006932EE">
        <w:rPr>
          <w:rFonts w:ascii="Trebuchet MS" w:hAnsi="Trebuchet MS" w:cs="Arial"/>
          <w:sz w:val="22"/>
          <w:szCs w:val="22"/>
        </w:rPr>
        <w:t xml:space="preserve"> </w:t>
      </w:r>
      <w:r w:rsidRPr="006932EE">
        <w:rPr>
          <w:rFonts w:ascii="Trebuchet MS" w:hAnsi="Trebuchet MS" w:cs="Arial"/>
          <w:sz w:val="22"/>
          <w:szCs w:val="22"/>
        </w:rPr>
        <w:t>:</w:t>
      </w:r>
    </w:p>
    <w:p w14:paraId="4848F05E" w14:textId="4F18A69C" w:rsidR="00A94811" w:rsidRPr="006932EE" w:rsidRDefault="00F54152" w:rsidP="00CA7640">
      <w:pPr>
        <w:pStyle w:val="Paragraphedeliste"/>
        <w:numPr>
          <w:ilvl w:val="0"/>
          <w:numId w:val="138"/>
        </w:num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Le</w:t>
      </w:r>
      <w:r w:rsidR="00A94811" w:rsidRPr="006932EE">
        <w:rPr>
          <w:rFonts w:ascii="Trebuchet MS" w:hAnsi="Trebuchet MS" w:cs="Arial"/>
          <w:sz w:val="22"/>
          <w:szCs w:val="22"/>
        </w:rPr>
        <w:t xml:space="preserve"> montant du décompte périodique ci-dessus moins le montant du décompte précédent</w:t>
      </w:r>
      <w:r w:rsidR="00AF7D66" w:rsidRPr="006932EE">
        <w:rPr>
          <w:rFonts w:ascii="Trebuchet MS" w:hAnsi="Trebuchet MS" w:cs="Arial"/>
          <w:sz w:val="22"/>
          <w:szCs w:val="22"/>
        </w:rPr>
        <w:t xml:space="preserve"> </w:t>
      </w:r>
      <w:r w:rsidR="00A94811" w:rsidRPr="006932EE">
        <w:rPr>
          <w:rFonts w:ascii="Trebuchet MS" w:hAnsi="Trebuchet MS" w:cs="Arial"/>
          <w:sz w:val="22"/>
          <w:szCs w:val="22"/>
        </w:rPr>
        <w:t>;</w:t>
      </w:r>
    </w:p>
    <w:p w14:paraId="313A3365" w14:textId="077349D3" w:rsidR="00A94811" w:rsidRPr="006932EE" w:rsidRDefault="00F54152" w:rsidP="00CA7640">
      <w:pPr>
        <w:pStyle w:val="Paragraphedeliste"/>
        <w:numPr>
          <w:ilvl w:val="0"/>
          <w:numId w:val="138"/>
        </w:numPr>
        <w:tabs>
          <w:tab w:val="left" w:pos="1701"/>
        </w:tabs>
        <w:autoSpaceDE w:val="0"/>
        <w:autoSpaceDN w:val="0"/>
        <w:adjustRightInd w:val="0"/>
        <w:jc w:val="both"/>
        <w:rPr>
          <w:rFonts w:ascii="Trebuchet MS" w:hAnsi="Trebuchet MS" w:cs="Arial"/>
          <w:sz w:val="22"/>
          <w:szCs w:val="22"/>
        </w:rPr>
      </w:pPr>
      <w:r w:rsidRPr="006932EE">
        <w:rPr>
          <w:rFonts w:ascii="Trebuchet MS" w:hAnsi="Trebuchet MS" w:cs="Arial"/>
          <w:sz w:val="22"/>
          <w:szCs w:val="22"/>
        </w:rPr>
        <w:t>L</w:t>
      </w:r>
      <w:r w:rsidR="00A94811" w:rsidRPr="006932EE">
        <w:rPr>
          <w:rFonts w:ascii="Trebuchet MS" w:hAnsi="Trebuchet MS" w:cs="Arial"/>
          <w:sz w:val="22"/>
          <w:szCs w:val="22"/>
        </w:rPr>
        <w:t xml:space="preserve">'incidence de la révision des prix appliquée conformément à l'article </w:t>
      </w:r>
      <w:r w:rsidR="000631CE" w:rsidRPr="006932EE">
        <w:rPr>
          <w:rFonts w:ascii="Trebuchet MS" w:hAnsi="Trebuchet MS" w:cs="Arial"/>
          <w:sz w:val="22"/>
          <w:szCs w:val="22"/>
        </w:rPr>
        <w:t>4.</w:t>
      </w:r>
      <w:r w:rsidR="00A94811" w:rsidRPr="006932EE">
        <w:rPr>
          <w:rFonts w:ascii="Trebuchet MS" w:hAnsi="Trebuchet MS" w:cs="Arial"/>
          <w:sz w:val="22"/>
          <w:szCs w:val="22"/>
        </w:rPr>
        <w:t>3</w:t>
      </w:r>
      <w:r w:rsidR="000631CE" w:rsidRPr="006932EE">
        <w:rPr>
          <w:rFonts w:ascii="Trebuchet MS" w:hAnsi="Trebuchet MS" w:cs="Arial"/>
          <w:sz w:val="22"/>
          <w:szCs w:val="22"/>
        </w:rPr>
        <w:t>.</w:t>
      </w:r>
      <w:r w:rsidR="002E2817" w:rsidRPr="006932EE">
        <w:rPr>
          <w:rFonts w:ascii="Trebuchet MS" w:hAnsi="Trebuchet MS" w:cs="Arial"/>
          <w:sz w:val="22"/>
          <w:szCs w:val="22"/>
        </w:rPr>
        <w:t xml:space="preserve"> </w:t>
      </w:r>
      <w:r w:rsidR="00A94811" w:rsidRPr="006932EE">
        <w:rPr>
          <w:rFonts w:ascii="Trebuchet MS" w:hAnsi="Trebuchet MS" w:cs="Arial"/>
          <w:sz w:val="22"/>
          <w:szCs w:val="22"/>
        </w:rPr>
        <w:t>du présent CCAP sur la différence entre les décomptes périodiques respectivement de la période P et de la période précédente</w:t>
      </w:r>
      <w:r w:rsidR="00AF7D66" w:rsidRPr="006932EE">
        <w:rPr>
          <w:rFonts w:ascii="Trebuchet MS" w:hAnsi="Trebuchet MS" w:cs="Arial"/>
          <w:sz w:val="22"/>
          <w:szCs w:val="22"/>
        </w:rPr>
        <w:t xml:space="preserve"> </w:t>
      </w:r>
      <w:r w:rsidR="00A94811" w:rsidRPr="006932EE">
        <w:rPr>
          <w:rFonts w:ascii="Trebuchet MS" w:hAnsi="Trebuchet MS" w:cs="Arial"/>
          <w:sz w:val="22"/>
          <w:szCs w:val="22"/>
        </w:rPr>
        <w:t>;</w:t>
      </w:r>
    </w:p>
    <w:p w14:paraId="20D27D17" w14:textId="319DF0A4" w:rsidR="00A94811" w:rsidRPr="006932EE" w:rsidRDefault="00F54152" w:rsidP="00CA7640">
      <w:pPr>
        <w:pStyle w:val="Paragraphedeliste"/>
        <w:numPr>
          <w:ilvl w:val="0"/>
          <w:numId w:val="138"/>
        </w:numPr>
        <w:tabs>
          <w:tab w:val="left" w:pos="1701"/>
        </w:tabs>
        <w:jc w:val="both"/>
        <w:rPr>
          <w:rFonts w:ascii="Trebuchet MS" w:hAnsi="Trebuchet MS" w:cs="Arial"/>
          <w:sz w:val="22"/>
          <w:szCs w:val="22"/>
        </w:rPr>
      </w:pPr>
      <w:r w:rsidRPr="006932EE">
        <w:rPr>
          <w:rFonts w:ascii="Trebuchet MS" w:hAnsi="Trebuchet MS" w:cs="Arial"/>
          <w:sz w:val="22"/>
          <w:szCs w:val="22"/>
        </w:rPr>
        <w:t>L</w:t>
      </w:r>
      <w:r w:rsidR="00A94811" w:rsidRPr="006932EE">
        <w:rPr>
          <w:rFonts w:ascii="Trebuchet MS" w:hAnsi="Trebuchet MS" w:cs="Arial"/>
          <w:sz w:val="22"/>
          <w:szCs w:val="22"/>
        </w:rPr>
        <w:t>'incidence de la TVA ;</w:t>
      </w:r>
    </w:p>
    <w:p w14:paraId="665837FE" w14:textId="2DCB52A2" w:rsidR="008A3ABE" w:rsidRPr="006932EE" w:rsidRDefault="00F54152" w:rsidP="00CA7640">
      <w:pPr>
        <w:pStyle w:val="Paragraphedeliste"/>
        <w:numPr>
          <w:ilvl w:val="0"/>
          <w:numId w:val="138"/>
        </w:numPr>
        <w:tabs>
          <w:tab w:val="left" w:pos="1701"/>
        </w:tabs>
        <w:autoSpaceDE w:val="0"/>
        <w:autoSpaceDN w:val="0"/>
        <w:adjustRightInd w:val="0"/>
        <w:jc w:val="both"/>
        <w:rPr>
          <w:rFonts w:ascii="Trebuchet MS" w:hAnsi="Trebuchet MS"/>
          <w:sz w:val="22"/>
          <w:szCs w:val="22"/>
        </w:rPr>
      </w:pPr>
      <w:r w:rsidRPr="006932EE">
        <w:rPr>
          <w:rFonts w:ascii="Trebuchet MS" w:hAnsi="Trebuchet MS" w:cs="Arial"/>
          <w:sz w:val="22"/>
          <w:szCs w:val="22"/>
        </w:rPr>
        <w:t>Le</w:t>
      </w:r>
      <w:r w:rsidR="00A94811" w:rsidRPr="006932EE">
        <w:rPr>
          <w:rFonts w:ascii="Trebuchet MS" w:hAnsi="Trebuchet MS" w:cs="Arial"/>
          <w:sz w:val="22"/>
          <w:szCs w:val="22"/>
        </w:rPr>
        <w:t xml:space="preserve"> montant total de l'acompte à verser, ce montant étant la récapitulation des montants 1, 2 et 3 ci-dessus augmentée éventuellement des intérêts moratoires dus au maître d'œuvre.</w:t>
      </w:r>
    </w:p>
    <w:p w14:paraId="545D2FE4" w14:textId="1C50E798" w:rsidR="00AF7D66" w:rsidRPr="006932EE" w:rsidRDefault="00AF7D66" w:rsidP="00E15663">
      <w:pPr>
        <w:pStyle w:val="Titre3"/>
        <w:numPr>
          <w:ilvl w:val="2"/>
          <w:numId w:val="48"/>
        </w:numPr>
        <w:rPr>
          <w:rFonts w:ascii="Trebuchet MS" w:hAnsi="Trebuchet MS"/>
          <w:sz w:val="22"/>
          <w:szCs w:val="22"/>
        </w:rPr>
      </w:pPr>
      <w:bookmarkStart w:id="787" w:name="_Toc190677806"/>
      <w:r w:rsidRPr="006932EE">
        <w:rPr>
          <w:rFonts w:ascii="Trebuchet MS" w:hAnsi="Trebuchet MS"/>
          <w:sz w:val="22"/>
          <w:szCs w:val="22"/>
        </w:rPr>
        <w:t>Soldes</w:t>
      </w:r>
      <w:bookmarkEnd w:id="787"/>
    </w:p>
    <w:p w14:paraId="0EDE5091" w14:textId="3968F50D"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 xml:space="preserve">Après constatation de l’achèvement de sa mission dans les conditions prévues à l’article </w:t>
      </w:r>
      <w:r w:rsidR="002E2817" w:rsidRPr="006932EE">
        <w:rPr>
          <w:rFonts w:ascii="Trebuchet MS" w:hAnsi="Trebuchet MS"/>
          <w:sz w:val="22"/>
          <w:szCs w:val="22"/>
        </w:rPr>
        <w:t>11</w:t>
      </w:r>
      <w:r w:rsidR="000631CE" w:rsidRPr="006932EE">
        <w:rPr>
          <w:rFonts w:ascii="Trebuchet MS" w:hAnsi="Trebuchet MS"/>
          <w:sz w:val="22"/>
          <w:szCs w:val="22"/>
        </w:rPr>
        <w:t>.1</w:t>
      </w:r>
      <w:r w:rsidRPr="006932EE">
        <w:rPr>
          <w:rFonts w:ascii="Trebuchet MS" w:hAnsi="Trebuchet MS"/>
          <w:sz w:val="22"/>
          <w:szCs w:val="22"/>
        </w:rPr>
        <w:t xml:space="preserve">, </w:t>
      </w:r>
      <w:r w:rsidR="002E2817" w:rsidRPr="006932EE">
        <w:rPr>
          <w:rFonts w:ascii="Trebuchet MS" w:hAnsi="Trebuchet MS"/>
          <w:sz w:val="22"/>
          <w:szCs w:val="22"/>
        </w:rPr>
        <w:t xml:space="preserve">du présent CCAP, </w:t>
      </w:r>
      <w:r w:rsidRPr="006932EE">
        <w:rPr>
          <w:rFonts w:ascii="Trebuchet MS" w:hAnsi="Trebuchet MS"/>
          <w:sz w:val="22"/>
          <w:szCs w:val="22"/>
        </w:rPr>
        <w:t>le maître d’œuvre adresse au maître de l’ouvrage une demande de paiement du solde sous forme d’un projet de décompte final.</w:t>
      </w:r>
    </w:p>
    <w:p w14:paraId="0EA28592" w14:textId="54C3EDE2"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Le décompte final établi par le maître de l’ouvrage comprend :</w:t>
      </w:r>
    </w:p>
    <w:p w14:paraId="0BEAE6DF" w14:textId="695EAEAC" w:rsidR="000D33A3" w:rsidRPr="006932EE" w:rsidRDefault="000D33A3" w:rsidP="00CA7640">
      <w:pPr>
        <w:pStyle w:val="P2"/>
        <w:numPr>
          <w:ilvl w:val="0"/>
          <w:numId w:val="140"/>
        </w:numPr>
        <w:rPr>
          <w:rFonts w:ascii="Trebuchet MS" w:hAnsi="Trebuchet MS"/>
          <w:sz w:val="22"/>
          <w:szCs w:val="22"/>
        </w:rPr>
      </w:pPr>
      <w:r w:rsidRPr="006932EE">
        <w:rPr>
          <w:rFonts w:ascii="Trebuchet MS" w:hAnsi="Trebuchet MS"/>
          <w:sz w:val="22"/>
          <w:szCs w:val="22"/>
        </w:rPr>
        <w:t>Le forfait de rémunération figurant au projet de décompte final ci-dessus ;</w:t>
      </w:r>
    </w:p>
    <w:p w14:paraId="4DA79F4D" w14:textId="1C93EA46" w:rsidR="000D33A3" w:rsidRPr="006932EE" w:rsidRDefault="000D33A3" w:rsidP="00CA7640">
      <w:pPr>
        <w:pStyle w:val="P2"/>
        <w:numPr>
          <w:ilvl w:val="0"/>
          <w:numId w:val="140"/>
        </w:numPr>
        <w:rPr>
          <w:rFonts w:ascii="Trebuchet MS" w:hAnsi="Trebuchet MS"/>
          <w:sz w:val="22"/>
          <w:szCs w:val="22"/>
        </w:rPr>
      </w:pPr>
      <w:r w:rsidRPr="006932EE">
        <w:rPr>
          <w:rFonts w:ascii="Trebuchet MS" w:hAnsi="Trebuchet MS"/>
          <w:sz w:val="22"/>
          <w:szCs w:val="22"/>
        </w:rPr>
        <w:t>La pénalité éventuelle pour dépassement du seuil de tolérance sur le coût qui résulte des contrats de travaux passés par le maître de l’ouvrage, telle que défini</w:t>
      </w:r>
      <w:r w:rsidR="00840B98" w:rsidRPr="006932EE">
        <w:rPr>
          <w:rFonts w:ascii="Trebuchet MS" w:hAnsi="Trebuchet MS"/>
          <w:sz w:val="22"/>
          <w:szCs w:val="22"/>
        </w:rPr>
        <w:t>e à l’article 4.5.6 du</w:t>
      </w:r>
      <w:r w:rsidRPr="006932EE">
        <w:rPr>
          <w:rFonts w:ascii="Trebuchet MS" w:hAnsi="Trebuchet MS"/>
          <w:sz w:val="22"/>
          <w:szCs w:val="22"/>
        </w:rPr>
        <w:t xml:space="preserve"> présent CCAP;</w:t>
      </w:r>
    </w:p>
    <w:p w14:paraId="32971FD8" w14:textId="4D033845" w:rsidR="000D33A3" w:rsidRPr="006932EE" w:rsidRDefault="000D33A3" w:rsidP="00CA7640">
      <w:pPr>
        <w:pStyle w:val="P2"/>
        <w:numPr>
          <w:ilvl w:val="0"/>
          <w:numId w:val="140"/>
        </w:numPr>
        <w:rPr>
          <w:rFonts w:ascii="Trebuchet MS" w:hAnsi="Trebuchet MS"/>
          <w:sz w:val="22"/>
          <w:szCs w:val="22"/>
        </w:rPr>
      </w:pPr>
      <w:r w:rsidRPr="006932EE">
        <w:rPr>
          <w:rFonts w:ascii="Trebuchet MS" w:hAnsi="Trebuchet MS"/>
          <w:sz w:val="22"/>
          <w:szCs w:val="22"/>
        </w:rPr>
        <w:t xml:space="preserve">Les pénalités éventuelles susceptibles d’être appliquées au maître d’œuvre en application du </w:t>
      </w:r>
      <w:r w:rsidR="00A956A9" w:rsidRPr="006932EE">
        <w:rPr>
          <w:rFonts w:ascii="Trebuchet MS" w:hAnsi="Trebuchet MS"/>
          <w:sz w:val="22"/>
          <w:szCs w:val="22"/>
        </w:rPr>
        <w:t xml:space="preserve">présent marché ; </w:t>
      </w:r>
    </w:p>
    <w:p w14:paraId="1BC51E5B" w14:textId="583F4566" w:rsidR="000D33A3" w:rsidRPr="006932EE" w:rsidRDefault="000D33A3" w:rsidP="00CA7640">
      <w:pPr>
        <w:pStyle w:val="P2"/>
        <w:numPr>
          <w:ilvl w:val="0"/>
          <w:numId w:val="140"/>
        </w:numPr>
        <w:rPr>
          <w:rFonts w:ascii="Trebuchet MS" w:hAnsi="Trebuchet MS"/>
          <w:sz w:val="22"/>
          <w:szCs w:val="22"/>
        </w:rPr>
      </w:pPr>
      <w:r w:rsidRPr="006932EE">
        <w:rPr>
          <w:rFonts w:ascii="Trebuchet MS" w:hAnsi="Trebuchet MS"/>
          <w:sz w:val="22"/>
          <w:szCs w:val="22"/>
        </w:rPr>
        <w:t>La rémunération en prix de base, hors T.V.A. due au titre du marché pour l’exécution de l’ensemble de la mission ; cette rémunération étant égale au poste a) diminué des postes b) et c) ci-dessus.</w:t>
      </w:r>
    </w:p>
    <w:p w14:paraId="742A5ACD" w14:textId="77777777"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Ce résultat constitue le montant du décompte final.</w:t>
      </w:r>
    </w:p>
    <w:p w14:paraId="18055545" w14:textId="77777777"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Le maître de l’ouvrage établit le décompte général qui comprend :</w:t>
      </w:r>
    </w:p>
    <w:p w14:paraId="1FA50432" w14:textId="757F3FA0"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t>Le décompte final ci-dessus ;</w:t>
      </w:r>
    </w:p>
    <w:p w14:paraId="189EBA9F" w14:textId="747CAFB1"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t>La récapitulation du montant des acomptes arrêtés par le maître de l’ouvrage ;</w:t>
      </w:r>
    </w:p>
    <w:p w14:paraId="1C6A320B" w14:textId="6E6CFEAD"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t>Le montant, en prix de base hors T.V.A., du solde ; ce montant étant la différence entre le décompte final et le décompte antérieur ;</w:t>
      </w:r>
    </w:p>
    <w:p w14:paraId="310E8007" w14:textId="667329E8"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t>L’incidence de la révision des prix appliquée sur le montant du solde ci-dessus ;</w:t>
      </w:r>
    </w:p>
    <w:p w14:paraId="14525095" w14:textId="6B1B9B3F"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t>L’incidence de la T.V.A. ;</w:t>
      </w:r>
    </w:p>
    <w:p w14:paraId="34EA14E9" w14:textId="1D1FA44B"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t>L’état du solde à verser au titulaire ; ce montant étant la récapitulation des postes c), d) et e) ci-dessus ;</w:t>
      </w:r>
    </w:p>
    <w:p w14:paraId="1330EBA4" w14:textId="61EE9401" w:rsidR="000D33A3" w:rsidRPr="006932EE" w:rsidRDefault="000D33A3" w:rsidP="00CA7640">
      <w:pPr>
        <w:pStyle w:val="P2"/>
        <w:numPr>
          <w:ilvl w:val="0"/>
          <w:numId w:val="142"/>
        </w:numPr>
        <w:rPr>
          <w:rFonts w:ascii="Trebuchet MS" w:hAnsi="Trebuchet MS"/>
          <w:sz w:val="22"/>
          <w:szCs w:val="22"/>
        </w:rPr>
      </w:pPr>
      <w:r w:rsidRPr="006932EE">
        <w:rPr>
          <w:rFonts w:ascii="Trebuchet MS" w:hAnsi="Trebuchet MS"/>
          <w:sz w:val="22"/>
          <w:szCs w:val="22"/>
        </w:rPr>
        <w:lastRenderedPageBreak/>
        <w:t>La récapitulation des acomptes versés ainsi que du solde à verser ; cette récapitulation constitue le montant du décompte général.</w:t>
      </w:r>
    </w:p>
    <w:p w14:paraId="03368255" w14:textId="77777777"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Le maître de l’ouvrage notifie au maître d’œuvre le décompte général et l’état du solde.</w:t>
      </w:r>
    </w:p>
    <w:p w14:paraId="5D32A7F5" w14:textId="77777777"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Le décompte général devient définitif dès l’acceptation par le maître d’œuvre.</w:t>
      </w:r>
    </w:p>
    <w:p w14:paraId="027957D4" w14:textId="77777777" w:rsidR="000D33A3" w:rsidRPr="006932EE" w:rsidRDefault="000D33A3" w:rsidP="000D33A3">
      <w:pPr>
        <w:pStyle w:val="P2"/>
        <w:numPr>
          <w:ilvl w:val="0"/>
          <w:numId w:val="96"/>
        </w:numPr>
        <w:rPr>
          <w:rFonts w:ascii="Trebuchet MS" w:hAnsi="Trebuchet MS"/>
          <w:sz w:val="22"/>
          <w:szCs w:val="22"/>
        </w:rPr>
      </w:pPr>
      <w:r w:rsidRPr="006932EE">
        <w:rPr>
          <w:rFonts w:ascii="Trebuchet MS" w:hAnsi="Trebuchet MS"/>
          <w:sz w:val="22"/>
          <w:szCs w:val="22"/>
        </w:rPr>
        <w:t xml:space="preserve">En cas de cotraitance : </w:t>
      </w:r>
    </w:p>
    <w:p w14:paraId="042B1931" w14:textId="50F6B3C0" w:rsidR="000D33A3" w:rsidRPr="006932EE" w:rsidRDefault="000D33A3" w:rsidP="00CA7640">
      <w:pPr>
        <w:pStyle w:val="P2"/>
        <w:numPr>
          <w:ilvl w:val="0"/>
          <w:numId w:val="94"/>
        </w:numPr>
        <w:ind w:left="568"/>
        <w:rPr>
          <w:rFonts w:ascii="Trebuchet MS" w:hAnsi="Trebuchet MS"/>
          <w:sz w:val="22"/>
          <w:szCs w:val="22"/>
        </w:rPr>
      </w:pPr>
      <w:r w:rsidRPr="006932EE">
        <w:rPr>
          <w:rFonts w:ascii="Trebuchet MS" w:hAnsi="Trebuchet MS"/>
          <w:sz w:val="22"/>
          <w:szCs w:val="22"/>
        </w:rPr>
        <w:t>En cas de groupement conjoint, chaque membre du groupement perçoit directement les sommes se rapportant à l’exécution de ses propres prestations ;</w:t>
      </w:r>
    </w:p>
    <w:p w14:paraId="0472109F" w14:textId="77777777" w:rsidR="000D33A3" w:rsidRPr="006932EE" w:rsidRDefault="000D33A3" w:rsidP="00CA7640">
      <w:pPr>
        <w:pStyle w:val="P2"/>
        <w:numPr>
          <w:ilvl w:val="0"/>
          <w:numId w:val="94"/>
        </w:numPr>
        <w:ind w:left="568"/>
        <w:rPr>
          <w:rFonts w:ascii="Trebuchet MS" w:hAnsi="Trebuchet MS"/>
          <w:sz w:val="22"/>
          <w:szCs w:val="22"/>
        </w:rPr>
      </w:pPr>
      <w:r w:rsidRPr="006932EE">
        <w:rPr>
          <w:rFonts w:ascii="Trebuchet MS" w:hAnsi="Trebuchet MS"/>
          <w:sz w:val="22"/>
          <w:szCs w:val="22"/>
        </w:rPr>
        <w:t>En cas de groupement solidaire, le paiement est effectué sur un compte unique, ouvert au nom des membres du groupement ou du mandataire sauf stipulation contraire prévue à l’acte d’engagement.</w:t>
      </w:r>
    </w:p>
    <w:p w14:paraId="093326C8" w14:textId="38E9E320"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 xml:space="preserve">Les autres dispositions relatives à la cotraitance s’appliquent selon l’article 12.1 du </w:t>
      </w:r>
      <w:r w:rsidR="00552F43" w:rsidRPr="006932EE">
        <w:rPr>
          <w:rFonts w:ascii="Trebuchet MS" w:hAnsi="Trebuchet MS"/>
          <w:sz w:val="22"/>
          <w:szCs w:val="22"/>
        </w:rPr>
        <w:t>CCAG-MOE.</w:t>
      </w:r>
    </w:p>
    <w:p w14:paraId="0A63706F" w14:textId="77777777" w:rsidR="000D33A3" w:rsidRPr="006932EE" w:rsidRDefault="000D33A3" w:rsidP="000D33A3">
      <w:pPr>
        <w:pStyle w:val="P2"/>
        <w:numPr>
          <w:ilvl w:val="0"/>
          <w:numId w:val="97"/>
        </w:numPr>
        <w:rPr>
          <w:rFonts w:ascii="Trebuchet MS" w:hAnsi="Trebuchet MS"/>
          <w:sz w:val="22"/>
          <w:szCs w:val="22"/>
        </w:rPr>
      </w:pPr>
      <w:r w:rsidRPr="006932EE">
        <w:rPr>
          <w:rFonts w:ascii="Trebuchet MS" w:hAnsi="Trebuchet MS"/>
          <w:sz w:val="22"/>
          <w:szCs w:val="22"/>
        </w:rPr>
        <w:t>En cas de sous-traitance :</w:t>
      </w:r>
    </w:p>
    <w:p w14:paraId="6FD9FABA" w14:textId="525B3962"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Le maître d’œuvre peut sous-traiter l’exécution de certaines parties de son marché, sous réserve de l’acceptation du ou des sous-traitants et de l’agrément de leurs conditions de paiement par le maître de l’ouvrage.</w:t>
      </w:r>
    </w:p>
    <w:p w14:paraId="18749C02" w14:textId="4906A87D" w:rsidR="000D33A3" w:rsidRPr="006932EE" w:rsidRDefault="000D33A3" w:rsidP="000D33A3">
      <w:pPr>
        <w:pStyle w:val="P2"/>
        <w:ind w:left="0"/>
        <w:rPr>
          <w:rFonts w:ascii="Trebuchet MS" w:hAnsi="Trebuchet MS"/>
          <w:sz w:val="22"/>
          <w:szCs w:val="22"/>
        </w:rPr>
      </w:pPr>
      <w:r w:rsidRPr="006932EE">
        <w:rPr>
          <w:rFonts w:ascii="Trebuchet MS" w:hAnsi="Trebuchet MS"/>
          <w:sz w:val="22"/>
          <w:szCs w:val="22"/>
        </w:rPr>
        <w:t xml:space="preserve">En cas de désignation de sous-traitants en cours de marché, l’acceptation du ou des sous-traitants ainsi que l’agrément de leurs conditions de paiement par le maître de l’ouvrage se feront dans les conditions décrites à l’article </w:t>
      </w:r>
      <w:r w:rsidR="00F5467F" w:rsidRPr="006932EE">
        <w:rPr>
          <w:rFonts w:ascii="Trebuchet MS" w:hAnsi="Trebuchet MS"/>
          <w:sz w:val="22"/>
          <w:szCs w:val="22"/>
        </w:rPr>
        <w:t>12.2 du CCAG-MOE</w:t>
      </w:r>
      <w:r w:rsidRPr="006932EE">
        <w:rPr>
          <w:rFonts w:ascii="Trebuchet MS" w:hAnsi="Trebuchet MS"/>
          <w:sz w:val="22"/>
          <w:szCs w:val="22"/>
        </w:rPr>
        <w:t>.</w:t>
      </w:r>
    </w:p>
    <w:p w14:paraId="147A6A28" w14:textId="25A1F67D" w:rsidR="00BA299C" w:rsidRPr="006932EE" w:rsidRDefault="00BA299C" w:rsidP="00E15663">
      <w:pPr>
        <w:pStyle w:val="Titre3"/>
        <w:numPr>
          <w:ilvl w:val="2"/>
          <w:numId w:val="48"/>
        </w:numPr>
        <w:rPr>
          <w:rFonts w:ascii="Trebuchet MS" w:hAnsi="Trebuchet MS"/>
          <w:sz w:val="22"/>
          <w:szCs w:val="22"/>
        </w:rPr>
      </w:pPr>
      <w:bookmarkStart w:id="788" w:name="_Toc190677807"/>
      <w:bookmarkStart w:id="789" w:name="_Hlk209615105"/>
      <w:r w:rsidRPr="006932EE">
        <w:rPr>
          <w:rFonts w:ascii="Trebuchet MS" w:hAnsi="Trebuchet MS"/>
          <w:sz w:val="22"/>
          <w:szCs w:val="22"/>
        </w:rPr>
        <w:t>Délai global de paiement</w:t>
      </w:r>
      <w:bookmarkEnd w:id="788"/>
    </w:p>
    <w:bookmarkEnd w:id="789"/>
    <w:p w14:paraId="4CD90A2A" w14:textId="636099FD" w:rsidR="00497DEB" w:rsidRPr="006932EE" w:rsidRDefault="00497DEB" w:rsidP="00CA7640">
      <w:pPr>
        <w:pStyle w:val="Normal2"/>
        <w:ind w:left="0" w:firstLine="0"/>
        <w:rPr>
          <w:rFonts w:ascii="Trebuchet MS" w:hAnsi="Trebuchet MS" w:cs="Arial"/>
          <w:szCs w:val="22"/>
        </w:rPr>
      </w:pPr>
      <w:r w:rsidRPr="006932EE">
        <w:rPr>
          <w:rFonts w:ascii="Trebuchet MS" w:hAnsi="Trebuchet MS" w:cs="Arial"/>
          <w:szCs w:val="22"/>
        </w:rPr>
        <w:t>Les sommes dues au(x) titulaire(s) et au(x) sous-traitant(s) de premier rang éventuel(s) du marché, seront payées dans un délai global de 30 jours à compter de la date de réception des demandes de paiement équivalentes.</w:t>
      </w:r>
    </w:p>
    <w:p w14:paraId="3D67D5DC" w14:textId="77777777" w:rsidR="00497DEB" w:rsidRPr="006932EE" w:rsidRDefault="00497DEB" w:rsidP="00CA7640">
      <w:pPr>
        <w:pStyle w:val="Normal2"/>
        <w:ind w:left="360" w:firstLine="0"/>
        <w:rPr>
          <w:rFonts w:ascii="Trebuchet MS" w:hAnsi="Trebuchet MS" w:cs="Arial"/>
          <w:szCs w:val="22"/>
        </w:rPr>
      </w:pPr>
    </w:p>
    <w:p w14:paraId="2300DAD6" w14:textId="689C36E2" w:rsidR="00B31DD7" w:rsidRPr="006932EE" w:rsidRDefault="00A0386D" w:rsidP="00CA7640">
      <w:pPr>
        <w:pStyle w:val="Normal2"/>
        <w:ind w:left="0" w:firstLine="0"/>
        <w:rPr>
          <w:rFonts w:ascii="Trebuchet MS" w:hAnsi="Trebuchet MS" w:cs="Arial"/>
          <w:szCs w:val="22"/>
        </w:rPr>
      </w:pPr>
      <w:r w:rsidRPr="006932EE">
        <w:rPr>
          <w:rFonts w:ascii="Trebuchet MS" w:hAnsi="Trebuchet MS" w:cs="Arial"/>
          <w:szCs w:val="22"/>
        </w:rPr>
        <w:t xml:space="preserve">En cas de retard de paiement, le titulaire a droit au versement d'intérêts moratoires. </w:t>
      </w:r>
      <w:r w:rsidR="00497DEB" w:rsidRPr="006932EE">
        <w:rPr>
          <w:rFonts w:ascii="Trebuchet MS" w:hAnsi="Trebuchet MS" w:cs="Arial"/>
          <w:szCs w:val="22"/>
        </w:rPr>
        <w:t>Le taux des intérêts moratoires sera celui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B081AFB" w14:textId="77777777" w:rsidR="008D67F4" w:rsidRPr="006932EE" w:rsidRDefault="008D67F4" w:rsidP="008D67F4">
      <w:pPr>
        <w:pStyle w:val="Paragraphe"/>
        <w:rPr>
          <w:rFonts w:ascii="Trebuchet MS" w:hAnsi="Trebuchet MS"/>
          <w:sz w:val="22"/>
          <w:szCs w:val="22"/>
        </w:rPr>
      </w:pPr>
    </w:p>
    <w:p w14:paraId="40BD1A20" w14:textId="2B64CA96" w:rsidR="00A0386D" w:rsidRPr="006932EE" w:rsidRDefault="008D67F4" w:rsidP="00C326F6">
      <w:pPr>
        <w:pStyle w:val="Paragraphe"/>
        <w:rPr>
          <w:rFonts w:ascii="Trebuchet MS" w:hAnsi="Trebuchet MS"/>
          <w:sz w:val="22"/>
          <w:szCs w:val="22"/>
        </w:rPr>
      </w:pPr>
      <w:r w:rsidRPr="006932EE">
        <w:rPr>
          <w:rFonts w:ascii="Trebuchet MS" w:hAnsi="Trebuchet MS"/>
          <w:sz w:val="22"/>
          <w:szCs w:val="22"/>
        </w:rPr>
        <w:t>En cas de cotraitance, si le titulaire qui a conclu le contrat de sous-traitance n'est pas le mandataire du groupement, ce dernier doit également valider la demande de paiement.</w:t>
      </w:r>
    </w:p>
    <w:p w14:paraId="2AA08E00" w14:textId="64554F95" w:rsidR="0042749B" w:rsidRPr="0042749B" w:rsidRDefault="00A0386D" w:rsidP="0042749B">
      <w:pPr>
        <w:pStyle w:val="Titre3"/>
        <w:numPr>
          <w:ilvl w:val="2"/>
          <w:numId w:val="48"/>
        </w:numPr>
        <w:rPr>
          <w:rFonts w:ascii="Trebuchet MS" w:hAnsi="Trebuchet MS"/>
          <w:sz w:val="22"/>
          <w:szCs w:val="22"/>
        </w:rPr>
      </w:pPr>
      <w:bookmarkStart w:id="790" w:name="_Toc190677808"/>
      <w:r w:rsidRPr="006932EE">
        <w:rPr>
          <w:rFonts w:ascii="Trebuchet MS" w:hAnsi="Trebuchet MS"/>
          <w:sz w:val="22"/>
          <w:szCs w:val="22"/>
        </w:rPr>
        <w:t xml:space="preserve">Présentation des demandes de paiement </w:t>
      </w:r>
    </w:p>
    <w:p w14:paraId="5F56A116" w14:textId="0B1F18FD" w:rsidR="00A0386D" w:rsidRDefault="00A0386D" w:rsidP="00A0386D">
      <w:pPr>
        <w:pStyle w:val="Paragraphe"/>
        <w:rPr>
          <w:rFonts w:ascii="Trebuchet MS" w:hAnsi="Trebuchet MS"/>
          <w:sz w:val="22"/>
          <w:szCs w:val="22"/>
        </w:rPr>
      </w:pPr>
      <w:r w:rsidRPr="006932EE">
        <w:rPr>
          <w:rFonts w:ascii="Trebuchet MS" w:hAnsi="Trebuchet MS"/>
          <w:sz w:val="22"/>
          <w:szCs w:val="22"/>
        </w:rPr>
        <w:t>A compter du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430E6545" w14:textId="1A4FED39" w:rsidR="0042749B" w:rsidRDefault="0042749B" w:rsidP="00A0386D">
      <w:pPr>
        <w:pStyle w:val="Paragraphe"/>
        <w:rPr>
          <w:rFonts w:ascii="Trebuchet MS" w:hAnsi="Trebuchet MS"/>
          <w:sz w:val="22"/>
          <w:szCs w:val="22"/>
        </w:rPr>
      </w:pPr>
    </w:p>
    <w:p w14:paraId="074C5F6E" w14:textId="59840100" w:rsidR="0042749B" w:rsidRPr="006932EE" w:rsidRDefault="009A70C8" w:rsidP="00A0386D">
      <w:pPr>
        <w:pStyle w:val="Paragraphe"/>
        <w:rPr>
          <w:rFonts w:ascii="Trebuchet MS" w:hAnsi="Trebuchet MS"/>
          <w:sz w:val="22"/>
          <w:szCs w:val="22"/>
        </w:rPr>
      </w:pPr>
      <w:r>
        <w:rPr>
          <w:rFonts w:ascii="Trebuchet MS" w:hAnsi="Trebuchet MS"/>
          <w:sz w:val="22"/>
          <w:szCs w:val="22"/>
        </w:rPr>
        <w:lastRenderedPageBreak/>
        <w:t xml:space="preserve">IMPORTANT : </w:t>
      </w:r>
      <w:r w:rsidR="0042749B">
        <w:rPr>
          <w:rFonts w:ascii="Trebuchet MS" w:hAnsi="Trebuchet MS"/>
          <w:sz w:val="22"/>
          <w:szCs w:val="22"/>
        </w:rPr>
        <w:t>Chaque demande de paiement doit être doublé par un envoi de la facture et du récépissé du « dépôt CHORUS » au chargé d’opération ou a son éventuel</w:t>
      </w:r>
      <w:r>
        <w:rPr>
          <w:rFonts w:ascii="Trebuchet MS" w:hAnsi="Trebuchet MS"/>
          <w:sz w:val="22"/>
          <w:szCs w:val="22"/>
        </w:rPr>
        <w:t>(le)</w:t>
      </w:r>
      <w:r w:rsidR="0042749B">
        <w:rPr>
          <w:rFonts w:ascii="Trebuchet MS" w:hAnsi="Trebuchet MS"/>
          <w:sz w:val="22"/>
          <w:szCs w:val="22"/>
        </w:rPr>
        <w:t xml:space="preserve"> suppléant</w:t>
      </w:r>
      <w:r>
        <w:rPr>
          <w:rFonts w:ascii="Trebuchet MS" w:hAnsi="Trebuchet MS"/>
          <w:sz w:val="22"/>
          <w:szCs w:val="22"/>
        </w:rPr>
        <w:t>(</w:t>
      </w:r>
      <w:r w:rsidR="0042749B">
        <w:rPr>
          <w:rFonts w:ascii="Trebuchet MS" w:hAnsi="Trebuchet MS"/>
          <w:sz w:val="22"/>
          <w:szCs w:val="22"/>
        </w:rPr>
        <w:t>e</w:t>
      </w:r>
      <w:r>
        <w:rPr>
          <w:rFonts w:ascii="Trebuchet MS" w:hAnsi="Trebuchet MS"/>
          <w:sz w:val="22"/>
          <w:szCs w:val="22"/>
        </w:rPr>
        <w:t xml:space="preserve">).  </w:t>
      </w:r>
    </w:p>
    <w:p w14:paraId="196EAB87" w14:textId="77777777" w:rsidR="00A0386D" w:rsidRPr="006932EE" w:rsidRDefault="00A0386D" w:rsidP="00A0386D">
      <w:pPr>
        <w:pStyle w:val="Paragraphe"/>
        <w:rPr>
          <w:rFonts w:ascii="Trebuchet MS" w:hAnsi="Trebuchet MS"/>
          <w:sz w:val="22"/>
          <w:szCs w:val="22"/>
        </w:rPr>
      </w:pPr>
    </w:p>
    <w:p w14:paraId="45B7080D"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9BCA26F" w14:textId="0BE37899"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 xml:space="preserve">Pour toute interrogation, vous pouvez contacter le service facturier à l'adresse </w:t>
      </w:r>
      <w:r w:rsidR="008D67F4" w:rsidRPr="006932EE">
        <w:rPr>
          <w:rFonts w:ascii="Trebuchet MS" w:hAnsi="Trebuchet MS"/>
          <w:sz w:val="22"/>
          <w:szCs w:val="22"/>
        </w:rPr>
        <w:t>suivante :</w:t>
      </w:r>
      <w:r w:rsidRPr="006932EE">
        <w:rPr>
          <w:rFonts w:ascii="Trebuchet MS" w:hAnsi="Trebuchet MS"/>
          <w:sz w:val="22"/>
          <w:szCs w:val="22"/>
        </w:rPr>
        <w:t xml:space="preserve"> service.facturier@universite-paris-saclay.fr</w:t>
      </w:r>
    </w:p>
    <w:p w14:paraId="74B02947" w14:textId="77777777" w:rsidR="00A0386D" w:rsidRPr="006932EE" w:rsidRDefault="00A0386D" w:rsidP="00A0386D">
      <w:pPr>
        <w:pStyle w:val="Paragraphe"/>
        <w:rPr>
          <w:rFonts w:ascii="Trebuchet MS" w:hAnsi="Trebuchet MS"/>
          <w:sz w:val="22"/>
          <w:szCs w:val="22"/>
        </w:rPr>
      </w:pPr>
    </w:p>
    <w:p w14:paraId="252C8866"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Sans préjudice des mentions obligatoires fixées par les dispositions législatives ou réglementaires, les factures électroniques transmises par le titulaire et le(s) sous-traitant(s) admis au paiement direct comportent les mentions suivantes :</w:t>
      </w:r>
    </w:p>
    <w:p w14:paraId="3879716B"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1° La date d'émission de la facture ;</w:t>
      </w:r>
    </w:p>
    <w:p w14:paraId="2600F0D6"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2° La désignation de l'émetteur et du destinataire de la facture soit :</w:t>
      </w:r>
    </w:p>
    <w:p w14:paraId="0D2408DA"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 xml:space="preserve">Service facturier - Bât 407 - rue du Doyen Georges Poitou -91400 Orsay </w:t>
      </w:r>
    </w:p>
    <w:p w14:paraId="3A745522" w14:textId="77777777" w:rsidR="00A0386D" w:rsidRPr="006932EE" w:rsidRDefault="00A0386D" w:rsidP="00A0386D">
      <w:pPr>
        <w:pStyle w:val="Paragraphe"/>
        <w:rPr>
          <w:rFonts w:ascii="Trebuchet MS" w:hAnsi="Trebuchet MS"/>
          <w:sz w:val="22"/>
          <w:szCs w:val="22"/>
        </w:rPr>
      </w:pPr>
    </w:p>
    <w:p w14:paraId="1BF2CD33"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3° Le numéro unique basé sur une séquence chronologique et continue établie par l'émetteur de la facture, la numérotation pouvant être établie dans ces conditions sur une ou plusieurs séries ;</w:t>
      </w:r>
    </w:p>
    <w:p w14:paraId="4CB6DAD1" w14:textId="5F4CB2C9"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4° En cas de contrat exécuté au moyen de bons de commande, le numéro du bon de commande correspond au numéro de l'engagement juridique attribué par le système d'information financière et comptable du destinataire de la facture ;</w:t>
      </w:r>
      <w:r w:rsidR="002D1481">
        <w:rPr>
          <w:rFonts w:ascii="Trebuchet MS" w:hAnsi="Trebuchet MS"/>
          <w:sz w:val="22"/>
          <w:szCs w:val="22"/>
        </w:rPr>
        <w:t>Un numéro de marché ne permet pas de payer une prestation via chorus.</w:t>
      </w:r>
    </w:p>
    <w:p w14:paraId="1DF57419"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5° La désignation du payeur, avec l'indication, pour les personnes publiques, du code d'identification du service chargé du paiement ;</w:t>
      </w:r>
    </w:p>
    <w:p w14:paraId="6C739355"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6° La date de livraison des fournitures ou d'exécution des services ou des travaux ;</w:t>
      </w:r>
    </w:p>
    <w:p w14:paraId="28E8232F"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7° La quantité et la dénomination précise des produits livrés, des prestations et travaux réalisés ;</w:t>
      </w:r>
    </w:p>
    <w:p w14:paraId="6C9A8CED"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8° Le prix unitaire hors taxes des produits livrés, des prestations et travaux réalisés ou, lorsqu'il y a lieu, leur prix forfaitaire ;</w:t>
      </w:r>
    </w:p>
    <w:p w14:paraId="001D4B8D"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9° Le montant total de la facture, le montant total hors taxes et le montant de la taxe à payer, ainsi que la répartition de ces montants par taux de taxe sur la valeur ajoutée, ou, le cas échéant, le bénéfice d'une exonération ;</w:t>
      </w:r>
    </w:p>
    <w:p w14:paraId="7EE7FF9D"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10° L'identification, le cas échéant, du représentant fiscal de l'émetteur de la facture ;</w:t>
      </w:r>
    </w:p>
    <w:p w14:paraId="25462E5D"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11° Le cas échéant, les modalités de règlement ;</w:t>
      </w:r>
    </w:p>
    <w:p w14:paraId="106D5F1C"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12° Le cas échéant, les renseignements relatifs aux déductions ou versements complémentaires.</w:t>
      </w:r>
    </w:p>
    <w:p w14:paraId="4EE666EC" w14:textId="77777777" w:rsidR="00A0386D" w:rsidRPr="006932EE" w:rsidRDefault="00A0386D" w:rsidP="00A0386D">
      <w:pPr>
        <w:pStyle w:val="Paragraphe"/>
        <w:rPr>
          <w:rFonts w:ascii="Trebuchet MS" w:hAnsi="Trebuchet MS"/>
          <w:sz w:val="22"/>
          <w:szCs w:val="22"/>
        </w:rPr>
      </w:pPr>
    </w:p>
    <w:p w14:paraId="78075CF3" w14:textId="77777777"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Attention, le montant de la variation des prix doit apparaître distinctement du montant de la prestation réalisée.</w:t>
      </w:r>
    </w:p>
    <w:p w14:paraId="4D85C1B9" w14:textId="77777777" w:rsidR="00A0386D" w:rsidRPr="006932EE" w:rsidRDefault="00A0386D" w:rsidP="00A0386D">
      <w:pPr>
        <w:pStyle w:val="Paragraphe"/>
        <w:rPr>
          <w:rFonts w:ascii="Trebuchet MS" w:hAnsi="Trebuchet MS"/>
          <w:sz w:val="22"/>
          <w:szCs w:val="22"/>
        </w:rPr>
      </w:pPr>
    </w:p>
    <w:p w14:paraId="689825D4" w14:textId="61C6B375" w:rsidR="00A0386D" w:rsidRPr="006932EE" w:rsidRDefault="00A0386D" w:rsidP="00A0386D">
      <w:pPr>
        <w:pStyle w:val="Paragraphe"/>
        <w:rPr>
          <w:rFonts w:ascii="Trebuchet MS" w:hAnsi="Trebuchet MS"/>
          <w:sz w:val="22"/>
          <w:szCs w:val="22"/>
        </w:rPr>
      </w:pPr>
      <w:r w:rsidRPr="006932EE">
        <w:rPr>
          <w:rFonts w:ascii="Trebuchet MS" w:hAnsi="Trebuchet MS"/>
          <w:sz w:val="22"/>
          <w:szCs w:val="22"/>
        </w:rPr>
        <w:t>Les factures comportent en outre les numéros d'identité de l'émetteur et du destinataire de la facture, attribués à chaque établissement concerné ou, à défaut, à chaque personne en application de l'article R. 123-221 du code de commerce.</w:t>
      </w:r>
    </w:p>
    <w:p w14:paraId="67D1B256" w14:textId="77777777" w:rsidR="004F79AB" w:rsidRPr="006932EE" w:rsidRDefault="004F79AB" w:rsidP="004F79AB">
      <w:pPr>
        <w:pStyle w:val="Titre3"/>
        <w:numPr>
          <w:ilvl w:val="2"/>
          <w:numId w:val="48"/>
        </w:numPr>
        <w:rPr>
          <w:rFonts w:ascii="Trebuchet MS" w:hAnsi="Trebuchet MS"/>
          <w:sz w:val="22"/>
          <w:szCs w:val="22"/>
        </w:rPr>
      </w:pPr>
      <w:r w:rsidRPr="006932EE">
        <w:rPr>
          <w:rFonts w:ascii="Trebuchet MS" w:hAnsi="Trebuchet MS"/>
          <w:sz w:val="22"/>
          <w:szCs w:val="22"/>
        </w:rPr>
        <w:lastRenderedPageBreak/>
        <w:t>Paiement des cotraitants</w:t>
      </w:r>
    </w:p>
    <w:p w14:paraId="72B37AA2" w14:textId="09397E67" w:rsidR="004F79AB" w:rsidRPr="006932EE" w:rsidRDefault="004F79AB" w:rsidP="004F79AB">
      <w:pPr>
        <w:pStyle w:val="Paragraphe"/>
        <w:rPr>
          <w:rFonts w:ascii="Trebuchet MS" w:hAnsi="Trebuchet MS"/>
          <w:sz w:val="22"/>
          <w:szCs w:val="22"/>
        </w:rPr>
      </w:pPr>
      <w:r w:rsidRPr="006932EE">
        <w:rPr>
          <w:rFonts w:ascii="Trebuchet MS" w:hAnsi="Trebuchet MS"/>
          <w:sz w:val="22"/>
          <w:szCs w:val="22"/>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DB2FA46" w14:textId="3E8C1EDB" w:rsidR="00775055" w:rsidRPr="006932EE" w:rsidRDefault="00775055" w:rsidP="004F79AB">
      <w:pPr>
        <w:pStyle w:val="Paragraphe"/>
        <w:rPr>
          <w:rFonts w:ascii="Trebuchet MS" w:hAnsi="Trebuchet MS"/>
          <w:sz w:val="22"/>
          <w:szCs w:val="22"/>
        </w:rPr>
      </w:pPr>
    </w:p>
    <w:p w14:paraId="6C80AC8A" w14:textId="76476587" w:rsidR="00794FB9" w:rsidRPr="006932EE" w:rsidRDefault="00775055" w:rsidP="00794FB9">
      <w:pPr>
        <w:pStyle w:val="Paragraphe"/>
        <w:rPr>
          <w:rFonts w:ascii="Trebuchet MS" w:hAnsi="Trebuchet MS"/>
          <w:sz w:val="22"/>
          <w:szCs w:val="22"/>
        </w:rPr>
      </w:pPr>
      <w:bookmarkStart w:id="791" w:name="_Hlk209707145"/>
      <w:r w:rsidRPr="006932EE">
        <w:rPr>
          <w:rFonts w:ascii="Trebuchet MS" w:hAnsi="Trebuchet MS"/>
          <w:sz w:val="22"/>
          <w:szCs w:val="22"/>
        </w:rPr>
        <w:t xml:space="preserve">Concernant la présentation des factures : toutes les factures doivent être signées et tamponnées par le cotraitant et le mandataire. Le mandataire doit obligatoirement apposer la mention « bon pour accord au montant arrêté à » suivi du montant qu’il a validé. Les factures ne peuvent être envoyées séparément d’une </w:t>
      </w:r>
      <w:r w:rsidR="00794FB9" w:rsidRPr="006932EE">
        <w:rPr>
          <w:rFonts w:ascii="Trebuchet MS" w:hAnsi="Trebuchet MS"/>
          <w:sz w:val="22"/>
          <w:szCs w:val="22"/>
        </w:rPr>
        <w:t xml:space="preserve">demande de paiement </w:t>
      </w:r>
      <w:r w:rsidRPr="006932EE">
        <w:rPr>
          <w:rFonts w:ascii="Trebuchet MS" w:hAnsi="Trebuchet MS"/>
          <w:sz w:val="22"/>
          <w:szCs w:val="22"/>
        </w:rPr>
        <w:t>présentée par le mandataire.</w:t>
      </w:r>
      <w:r w:rsidR="00794FB9" w:rsidRPr="006932EE">
        <w:rPr>
          <w:rFonts w:ascii="Trebuchet MS" w:hAnsi="Trebuchet MS"/>
          <w:sz w:val="22"/>
          <w:szCs w:val="22"/>
        </w:rPr>
        <w:t xml:space="preserve"> Elles seront systématiquement rejetées.</w:t>
      </w:r>
    </w:p>
    <w:p w14:paraId="2088960C" w14:textId="1F682BE9" w:rsidR="00775055" w:rsidRPr="006932EE" w:rsidRDefault="00775055" w:rsidP="004F79AB">
      <w:pPr>
        <w:pStyle w:val="Paragraphe"/>
        <w:rPr>
          <w:rFonts w:ascii="Trebuchet MS" w:hAnsi="Trebuchet MS"/>
          <w:sz w:val="22"/>
          <w:szCs w:val="22"/>
        </w:rPr>
      </w:pPr>
    </w:p>
    <w:bookmarkEnd w:id="791"/>
    <w:p w14:paraId="48E97075" w14:textId="77777777" w:rsidR="00775055" w:rsidRPr="006932EE" w:rsidRDefault="00775055" w:rsidP="004F79AB">
      <w:pPr>
        <w:pStyle w:val="Paragraphe"/>
        <w:rPr>
          <w:rFonts w:ascii="Trebuchet MS" w:hAnsi="Trebuchet MS"/>
          <w:sz w:val="22"/>
          <w:szCs w:val="22"/>
        </w:rPr>
      </w:pPr>
    </w:p>
    <w:p w14:paraId="6A74A08B" w14:textId="77777777" w:rsidR="004F79AB" w:rsidRPr="006932EE" w:rsidRDefault="004F79AB" w:rsidP="004F79AB">
      <w:pPr>
        <w:pStyle w:val="Paragraphe"/>
        <w:rPr>
          <w:rFonts w:ascii="Trebuchet MS" w:hAnsi="Trebuchet MS"/>
          <w:sz w:val="22"/>
          <w:szCs w:val="22"/>
        </w:rPr>
      </w:pPr>
      <w:r w:rsidRPr="006932EE">
        <w:rPr>
          <w:rFonts w:ascii="Trebuchet MS" w:hAnsi="Trebuchet MS"/>
          <w:sz w:val="22"/>
          <w:szCs w:val="22"/>
        </w:rPr>
        <w:t>Les autres dispositions relatives à la cotraitance s'appliquent selon l'article 12.1 du CCAG- de maitrise d’œuvre.</w:t>
      </w:r>
    </w:p>
    <w:p w14:paraId="173FF2E7" w14:textId="59ADD2C3" w:rsidR="004F79AB" w:rsidRPr="006932EE" w:rsidRDefault="004F79AB" w:rsidP="004F79AB">
      <w:pPr>
        <w:pStyle w:val="Titre3"/>
        <w:numPr>
          <w:ilvl w:val="2"/>
          <w:numId w:val="48"/>
        </w:numPr>
        <w:rPr>
          <w:rFonts w:ascii="Trebuchet MS" w:hAnsi="Trebuchet MS"/>
          <w:sz w:val="22"/>
          <w:szCs w:val="22"/>
        </w:rPr>
      </w:pPr>
      <w:r w:rsidRPr="006932EE">
        <w:rPr>
          <w:rFonts w:ascii="Trebuchet MS" w:hAnsi="Trebuchet MS"/>
          <w:sz w:val="22"/>
          <w:szCs w:val="22"/>
        </w:rPr>
        <w:t xml:space="preserve"> Paiement des sous-traitants</w:t>
      </w:r>
    </w:p>
    <w:p w14:paraId="587FB6B4" w14:textId="5163C3ED" w:rsidR="004F79AB" w:rsidRPr="006932EE" w:rsidRDefault="004F79AB" w:rsidP="00A0386D">
      <w:pPr>
        <w:pStyle w:val="Paragraphe"/>
        <w:rPr>
          <w:rFonts w:ascii="Trebuchet MS" w:hAnsi="Trebuchet MS"/>
          <w:sz w:val="22"/>
          <w:szCs w:val="22"/>
        </w:rPr>
      </w:pPr>
      <w:r w:rsidRPr="006932EE">
        <w:rPr>
          <w:rFonts w:ascii="Trebuchet MS" w:hAnsi="Trebuchet MS"/>
          <w:sz w:val="22"/>
          <w:szCs w:val="22"/>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7B603BD4" w14:textId="6386505D" w:rsidR="00794FB9" w:rsidRPr="006932EE" w:rsidRDefault="00794FB9" w:rsidP="00A0386D">
      <w:pPr>
        <w:pStyle w:val="Paragraphe"/>
        <w:rPr>
          <w:rFonts w:ascii="Trebuchet MS" w:hAnsi="Trebuchet MS"/>
          <w:sz w:val="22"/>
          <w:szCs w:val="22"/>
        </w:rPr>
      </w:pPr>
    </w:p>
    <w:p w14:paraId="75973AAF" w14:textId="2C0EE342" w:rsidR="00794FB9" w:rsidRPr="006932EE" w:rsidRDefault="00794FB9" w:rsidP="00A0386D">
      <w:pPr>
        <w:pStyle w:val="Paragraphe"/>
        <w:rPr>
          <w:rFonts w:ascii="Trebuchet MS" w:hAnsi="Trebuchet MS"/>
          <w:sz w:val="22"/>
          <w:szCs w:val="22"/>
        </w:rPr>
      </w:pPr>
      <w:r w:rsidRPr="006932EE">
        <w:rPr>
          <w:rFonts w:ascii="Trebuchet MS" w:hAnsi="Trebuchet MS"/>
          <w:sz w:val="22"/>
          <w:szCs w:val="22"/>
        </w:rPr>
        <w:t xml:space="preserve">Concernant la présentation des factures : toutes les factures doivent être signées et tamponnées par le sous-traitant et le mandataire. Le mandataire doit obligatoirement apposer la mention « bon pour accord au montant arrêté à » suivi du montant qu’il a validé. Les factures ne peuvent être envoyées séparément d’une demande de paiement présentée par le mandataire. </w:t>
      </w:r>
      <w:bookmarkStart w:id="792" w:name="_Hlk209707201"/>
      <w:r w:rsidRPr="006932EE">
        <w:rPr>
          <w:rFonts w:ascii="Trebuchet MS" w:hAnsi="Trebuchet MS"/>
          <w:sz w:val="22"/>
          <w:szCs w:val="22"/>
        </w:rPr>
        <w:t>Elles seront systématiquement rejetées.</w:t>
      </w:r>
      <w:bookmarkEnd w:id="792"/>
    </w:p>
    <w:p w14:paraId="7BA18D85" w14:textId="2E7FE9DD" w:rsidR="00593820" w:rsidRPr="006932EE" w:rsidRDefault="00A26A67" w:rsidP="008D3986">
      <w:pPr>
        <w:pStyle w:val="Titre1"/>
        <w:rPr>
          <w:rFonts w:ascii="Trebuchet MS" w:hAnsi="Trebuchet MS"/>
          <w:sz w:val="22"/>
          <w:szCs w:val="22"/>
        </w:rPr>
      </w:pPr>
      <w:bookmarkStart w:id="793" w:name="_Toc209785602"/>
      <w:r w:rsidRPr="006932EE">
        <w:rPr>
          <w:rFonts w:ascii="Trebuchet MS" w:hAnsi="Trebuchet MS"/>
          <w:sz w:val="22"/>
          <w:szCs w:val="22"/>
        </w:rPr>
        <w:t>D</w:t>
      </w:r>
      <w:r w:rsidR="008E6131" w:rsidRPr="006932EE">
        <w:rPr>
          <w:rFonts w:ascii="Trebuchet MS" w:hAnsi="Trebuchet MS"/>
          <w:sz w:val="22"/>
          <w:szCs w:val="22"/>
        </w:rPr>
        <w:t xml:space="preserve">ELAIS DES PRESTATIONS ET </w:t>
      </w:r>
      <w:r w:rsidR="00701CB0" w:rsidRPr="006932EE">
        <w:rPr>
          <w:rFonts w:ascii="Trebuchet MS" w:hAnsi="Trebuchet MS"/>
          <w:sz w:val="22"/>
          <w:szCs w:val="22"/>
        </w:rPr>
        <w:t>A</w:t>
      </w:r>
      <w:r w:rsidR="00C179ED" w:rsidRPr="006932EE">
        <w:rPr>
          <w:rFonts w:ascii="Trebuchet MS" w:hAnsi="Trebuchet MS"/>
          <w:sz w:val="22"/>
          <w:szCs w:val="22"/>
        </w:rPr>
        <w:t>DMISSION DES RENDUS D’ETUDES</w:t>
      </w:r>
      <w:bookmarkEnd w:id="790"/>
      <w:bookmarkEnd w:id="793"/>
    </w:p>
    <w:p w14:paraId="378432E5" w14:textId="3C76E862" w:rsidR="00840ADA" w:rsidRPr="006932EE" w:rsidRDefault="00840ADA" w:rsidP="00C326F6">
      <w:pPr>
        <w:pStyle w:val="Titre2"/>
        <w:widowControl w:val="0"/>
        <w:numPr>
          <w:ilvl w:val="1"/>
          <w:numId w:val="71"/>
        </w:numPr>
        <w:tabs>
          <w:tab w:val="left" w:pos="567"/>
        </w:tabs>
        <w:autoSpaceDN w:val="0"/>
        <w:spacing w:before="340" w:after="119"/>
        <w:jc w:val="left"/>
        <w:textAlignment w:val="baseline"/>
        <w:rPr>
          <w:rFonts w:ascii="Trebuchet MS" w:hAnsi="Trebuchet MS"/>
          <w:sz w:val="22"/>
          <w:szCs w:val="22"/>
        </w:rPr>
      </w:pPr>
      <w:bookmarkStart w:id="794" w:name="_Toc190677809"/>
      <w:bookmarkStart w:id="795" w:name="_Toc209785603"/>
      <w:bookmarkStart w:id="796" w:name="_Hlk209615805"/>
      <w:r w:rsidRPr="006932EE">
        <w:rPr>
          <w:rFonts w:ascii="Trebuchet MS" w:hAnsi="Trebuchet MS"/>
          <w:sz w:val="22"/>
          <w:szCs w:val="22"/>
        </w:rPr>
        <w:t>Généralités</w:t>
      </w:r>
      <w:bookmarkEnd w:id="794"/>
      <w:bookmarkEnd w:id="795"/>
      <w:r w:rsidRPr="006932EE">
        <w:rPr>
          <w:rFonts w:ascii="Trebuchet MS" w:hAnsi="Trebuchet MS"/>
          <w:sz w:val="22"/>
          <w:szCs w:val="22"/>
        </w:rPr>
        <w:t xml:space="preserve"> </w:t>
      </w:r>
      <w:bookmarkEnd w:id="796"/>
    </w:p>
    <w:p w14:paraId="1D8A20BA" w14:textId="0DA5BDBB" w:rsidR="0089282C" w:rsidRDefault="00293721" w:rsidP="00DB01BC">
      <w:pPr>
        <w:pStyle w:val="Normal2"/>
        <w:ind w:left="0" w:firstLine="0"/>
        <w:rPr>
          <w:rFonts w:ascii="Trebuchet MS" w:hAnsi="Trebuchet MS" w:cs="Arial"/>
          <w:szCs w:val="22"/>
        </w:rPr>
      </w:pPr>
      <w:r w:rsidRPr="006932EE">
        <w:rPr>
          <w:rFonts w:ascii="Trebuchet MS" w:hAnsi="Trebuchet MS" w:cs="Arial"/>
          <w:szCs w:val="22"/>
        </w:rPr>
        <w:t xml:space="preserve">Le </w:t>
      </w:r>
      <w:r w:rsidR="001759A1" w:rsidRPr="006932EE">
        <w:rPr>
          <w:rFonts w:ascii="Trebuchet MS" w:hAnsi="Trebuchet MS" w:cs="Arial"/>
          <w:szCs w:val="22"/>
        </w:rPr>
        <w:t>marché</w:t>
      </w:r>
      <w:r w:rsidR="004D44FA" w:rsidRPr="006932EE">
        <w:rPr>
          <w:rFonts w:ascii="Trebuchet MS" w:hAnsi="Trebuchet MS" w:cs="Arial"/>
          <w:szCs w:val="22"/>
        </w:rPr>
        <w:t xml:space="preserve"> </w:t>
      </w:r>
      <w:r w:rsidRPr="006932EE">
        <w:rPr>
          <w:rFonts w:ascii="Trebuchet MS" w:hAnsi="Trebuchet MS" w:cs="Arial"/>
          <w:szCs w:val="22"/>
        </w:rPr>
        <w:t xml:space="preserve">est conclu pour la durée définie </w:t>
      </w:r>
      <w:r w:rsidR="001759A1" w:rsidRPr="006932EE">
        <w:rPr>
          <w:rFonts w:ascii="Trebuchet MS" w:hAnsi="Trebuchet MS" w:cs="Arial"/>
          <w:szCs w:val="22"/>
        </w:rPr>
        <w:t>au présent CCAP</w:t>
      </w:r>
      <w:r w:rsidR="00F845DA">
        <w:rPr>
          <w:rFonts w:ascii="Trebuchet MS" w:hAnsi="Trebuchet MS" w:cs="Arial"/>
          <w:szCs w:val="22"/>
        </w:rPr>
        <w:t xml:space="preserve"> </w:t>
      </w:r>
    </w:p>
    <w:p w14:paraId="51A65D81" w14:textId="765E032A" w:rsidR="007914E5" w:rsidRDefault="007914E5" w:rsidP="00DB01BC">
      <w:pPr>
        <w:pStyle w:val="Normal2"/>
        <w:ind w:left="0" w:firstLine="0"/>
        <w:rPr>
          <w:rFonts w:ascii="Trebuchet MS" w:hAnsi="Trebuchet MS" w:cs="Arial"/>
          <w:szCs w:val="22"/>
        </w:rPr>
      </w:pPr>
    </w:p>
    <w:p w14:paraId="0FAC5247" w14:textId="253CD0A6" w:rsidR="007914E5" w:rsidRPr="006932EE" w:rsidRDefault="007914E5" w:rsidP="00DB01BC">
      <w:pPr>
        <w:pStyle w:val="Normal2"/>
        <w:ind w:left="0" w:firstLine="0"/>
        <w:rPr>
          <w:rFonts w:ascii="Trebuchet MS" w:hAnsi="Trebuchet MS" w:cs="Arial"/>
          <w:szCs w:val="22"/>
        </w:rPr>
      </w:pPr>
      <w:r>
        <w:rPr>
          <w:rFonts w:ascii="Trebuchet MS" w:hAnsi="Trebuchet MS" w:cs="Arial"/>
          <w:szCs w:val="22"/>
        </w:rPr>
        <w:t xml:space="preserve">La durée totale du marché est </w:t>
      </w:r>
      <w:r w:rsidR="00993C1B">
        <w:rPr>
          <w:rFonts w:ascii="Trebuchet MS" w:hAnsi="Trebuchet MS" w:cs="Arial"/>
          <w:szCs w:val="22"/>
        </w:rPr>
        <w:t>estimée à 48 mois.</w:t>
      </w:r>
    </w:p>
    <w:p w14:paraId="77309F7F" w14:textId="497375D1" w:rsidR="008E6131" w:rsidRPr="006932EE" w:rsidRDefault="008E6131" w:rsidP="008E6131">
      <w:pPr>
        <w:pStyle w:val="Titre2"/>
        <w:widowControl w:val="0"/>
        <w:numPr>
          <w:ilvl w:val="1"/>
          <w:numId w:val="71"/>
        </w:numPr>
        <w:tabs>
          <w:tab w:val="left" w:pos="567"/>
        </w:tabs>
        <w:autoSpaceDN w:val="0"/>
        <w:spacing w:before="340" w:after="119"/>
        <w:jc w:val="left"/>
        <w:textAlignment w:val="baseline"/>
        <w:rPr>
          <w:rFonts w:ascii="Trebuchet MS" w:hAnsi="Trebuchet MS"/>
          <w:sz w:val="22"/>
          <w:szCs w:val="22"/>
        </w:rPr>
      </w:pPr>
      <w:bookmarkStart w:id="797" w:name="_Toc165035757"/>
      <w:r w:rsidRPr="006932EE">
        <w:rPr>
          <w:rFonts w:ascii="Trebuchet MS" w:hAnsi="Trebuchet MS"/>
          <w:sz w:val="22"/>
          <w:szCs w:val="22"/>
        </w:rPr>
        <w:t xml:space="preserve"> </w:t>
      </w:r>
      <w:bookmarkStart w:id="798" w:name="_Toc209785604"/>
      <w:r w:rsidRPr="006932EE">
        <w:rPr>
          <w:rFonts w:ascii="Trebuchet MS" w:hAnsi="Trebuchet MS"/>
          <w:sz w:val="22"/>
          <w:szCs w:val="22"/>
        </w:rPr>
        <w:t>Délais d'exécution des prestations</w:t>
      </w:r>
      <w:r w:rsidR="00525595" w:rsidRPr="006932EE">
        <w:rPr>
          <w:rFonts w:ascii="Trebuchet MS" w:hAnsi="Trebuchet MS"/>
          <w:sz w:val="22"/>
          <w:szCs w:val="22"/>
        </w:rPr>
        <w:t xml:space="preserve"> par élément de mission</w:t>
      </w:r>
      <w:r w:rsidRPr="006932EE">
        <w:rPr>
          <w:rFonts w:ascii="Trebuchet MS" w:hAnsi="Trebuchet MS"/>
          <w:sz w:val="22"/>
          <w:szCs w:val="22"/>
        </w:rPr>
        <w:t> :</w:t>
      </w:r>
      <w:bookmarkEnd w:id="797"/>
      <w:bookmarkEnd w:id="798"/>
    </w:p>
    <w:p w14:paraId="1F63AFB1" w14:textId="77777777" w:rsidR="008E6131" w:rsidRPr="006932EE" w:rsidRDefault="008E6131" w:rsidP="008E6131">
      <w:pPr>
        <w:jc w:val="both"/>
        <w:rPr>
          <w:rFonts w:ascii="Trebuchet MS" w:eastAsia="Trebuchet MS" w:hAnsi="Trebuchet MS"/>
          <w:sz w:val="22"/>
          <w:szCs w:val="22"/>
        </w:rPr>
      </w:pPr>
    </w:p>
    <w:tbl>
      <w:tblPr>
        <w:tblW w:w="8475" w:type="dxa"/>
        <w:tblLayout w:type="fixed"/>
        <w:tblLook w:val="04A0" w:firstRow="1" w:lastRow="0" w:firstColumn="1" w:lastColumn="0" w:noHBand="0" w:noVBand="1"/>
      </w:tblPr>
      <w:tblGrid>
        <w:gridCol w:w="1070"/>
        <w:gridCol w:w="7405"/>
      </w:tblGrid>
      <w:tr w:rsidR="008E6131" w:rsidRPr="006932EE" w14:paraId="323E6543" w14:textId="77777777" w:rsidTr="008E6131">
        <w:trPr>
          <w:trHeight w:val="325"/>
        </w:trPr>
        <w:tc>
          <w:tcPr>
            <w:tcW w:w="1069" w:type="dxa"/>
            <w:tcBorders>
              <w:top w:val="single" w:sz="4" w:space="0" w:color="000000"/>
              <w:left w:val="single" w:sz="2" w:space="0" w:color="000000"/>
              <w:bottom w:val="single" w:sz="4" w:space="0" w:color="000000"/>
              <w:right w:val="single" w:sz="2" w:space="0" w:color="000000"/>
            </w:tcBorders>
            <w:shd w:val="clear" w:color="auto" w:fill="CCCCCC"/>
            <w:tcMar>
              <w:top w:w="0" w:type="dxa"/>
              <w:left w:w="0" w:type="dxa"/>
              <w:bottom w:w="0" w:type="dxa"/>
              <w:right w:w="0" w:type="dxa"/>
            </w:tcMar>
            <w:hideMark/>
          </w:tcPr>
          <w:p w14:paraId="4E57EA26" w14:textId="77777777" w:rsidR="008E6131" w:rsidRPr="006932EE" w:rsidRDefault="008E6131">
            <w:pPr>
              <w:spacing w:before="80" w:after="20"/>
              <w:jc w:val="both"/>
              <w:rPr>
                <w:rFonts w:ascii="Trebuchet MS" w:eastAsia="Trebuchet MS" w:hAnsi="Trebuchet MS" w:cs="Trebuchet MS"/>
                <w:sz w:val="22"/>
                <w:szCs w:val="22"/>
              </w:rPr>
            </w:pPr>
            <w:r w:rsidRPr="006932EE">
              <w:rPr>
                <w:rFonts w:ascii="Trebuchet MS" w:eastAsia="Trebuchet MS" w:hAnsi="Trebuchet MS" w:cs="Trebuchet MS"/>
                <w:sz w:val="22"/>
                <w:szCs w:val="22"/>
              </w:rPr>
              <w:t>Mission(s)</w:t>
            </w:r>
          </w:p>
        </w:tc>
        <w:tc>
          <w:tcPr>
            <w:tcW w:w="7400" w:type="dxa"/>
            <w:tcBorders>
              <w:top w:val="single" w:sz="2" w:space="0" w:color="000000"/>
              <w:left w:val="single" w:sz="2" w:space="0" w:color="000000"/>
              <w:bottom w:val="single" w:sz="4" w:space="0" w:color="000000"/>
              <w:right w:val="single" w:sz="2" w:space="0" w:color="000000"/>
            </w:tcBorders>
            <w:shd w:val="clear" w:color="auto" w:fill="CCCCCC"/>
            <w:tcMar>
              <w:top w:w="0" w:type="dxa"/>
              <w:left w:w="0" w:type="dxa"/>
              <w:bottom w:w="0" w:type="dxa"/>
              <w:right w:w="0" w:type="dxa"/>
            </w:tcMar>
            <w:hideMark/>
          </w:tcPr>
          <w:p w14:paraId="1DBE8D46" w14:textId="77777777" w:rsidR="008E6131" w:rsidRPr="006932EE" w:rsidRDefault="008E6131">
            <w:pPr>
              <w:spacing w:before="80" w:after="20"/>
              <w:jc w:val="both"/>
              <w:rPr>
                <w:rFonts w:ascii="Trebuchet MS" w:eastAsia="Trebuchet MS" w:hAnsi="Trebuchet MS" w:cs="Trebuchet MS"/>
                <w:sz w:val="22"/>
                <w:szCs w:val="22"/>
              </w:rPr>
            </w:pPr>
            <w:r w:rsidRPr="006932EE">
              <w:rPr>
                <w:rFonts w:ascii="Trebuchet MS" w:eastAsia="Trebuchet MS" w:hAnsi="Trebuchet MS" w:cs="Trebuchet MS"/>
                <w:sz w:val="22"/>
                <w:szCs w:val="22"/>
              </w:rPr>
              <w:t>Délais</w:t>
            </w:r>
          </w:p>
        </w:tc>
      </w:tr>
      <w:tr w:rsidR="008E6131" w:rsidRPr="006932EE" w14:paraId="71DF208F" w14:textId="77777777" w:rsidTr="008E6131">
        <w:trPr>
          <w:trHeight w:val="445"/>
        </w:trPr>
        <w:tc>
          <w:tcPr>
            <w:tcW w:w="1069"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EBF82F9" w14:textId="77777777" w:rsidR="008E6131" w:rsidRPr="006932EE" w:rsidRDefault="008E6131">
            <w:pPr>
              <w:spacing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t>DIAG</w:t>
            </w:r>
          </w:p>
        </w:tc>
        <w:tc>
          <w:tcPr>
            <w:tcW w:w="7400"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341056CF" w14:textId="71BFB513" w:rsidR="008E6131" w:rsidRPr="006932EE" w:rsidRDefault="00794FB9">
            <w:pPr>
              <w:spacing w:line="232" w:lineRule="exact"/>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8</w:t>
            </w:r>
            <w:r w:rsidR="008E6131" w:rsidRPr="006932EE">
              <w:rPr>
                <w:rFonts w:ascii="Trebuchet MS" w:eastAsia="Trebuchet MS" w:hAnsi="Trebuchet MS" w:cs="Trebuchet MS"/>
                <w:sz w:val="22"/>
                <w:szCs w:val="22"/>
              </w:rPr>
              <w:t xml:space="preserve"> semaines à compter de la notification </w:t>
            </w:r>
            <w:r w:rsidRPr="006932EE">
              <w:rPr>
                <w:rFonts w:ascii="Trebuchet MS" w:eastAsia="Trebuchet MS" w:hAnsi="Trebuchet MS" w:cs="Trebuchet MS"/>
                <w:sz w:val="22"/>
                <w:szCs w:val="22"/>
              </w:rPr>
              <w:t>du marché</w:t>
            </w:r>
          </w:p>
        </w:tc>
      </w:tr>
      <w:tr w:rsidR="008E6131" w:rsidRPr="006932EE" w14:paraId="607C3632" w14:textId="77777777" w:rsidTr="008E6131">
        <w:trPr>
          <w:trHeight w:val="445"/>
        </w:trPr>
        <w:tc>
          <w:tcPr>
            <w:tcW w:w="1069"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hideMark/>
          </w:tcPr>
          <w:p w14:paraId="17F0F43B" w14:textId="77777777" w:rsidR="008E6131" w:rsidRPr="006932EE" w:rsidRDefault="008E6131">
            <w:pPr>
              <w:spacing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t>AVP</w:t>
            </w:r>
          </w:p>
        </w:tc>
        <w:tc>
          <w:tcPr>
            <w:tcW w:w="7400"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hideMark/>
          </w:tcPr>
          <w:p w14:paraId="11D62CAA" w14:textId="6DF415FA" w:rsidR="008E6131" w:rsidRPr="006932EE" w:rsidRDefault="00A26A67">
            <w:pPr>
              <w:spacing w:line="232" w:lineRule="exact"/>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5</w:t>
            </w:r>
            <w:r w:rsidR="008E6131" w:rsidRPr="006932EE">
              <w:rPr>
                <w:rFonts w:ascii="Trebuchet MS" w:eastAsia="Trebuchet MS" w:hAnsi="Trebuchet MS" w:cs="Trebuchet MS"/>
                <w:sz w:val="22"/>
                <w:szCs w:val="22"/>
              </w:rPr>
              <w:t xml:space="preserve"> semaines à compter de la notification d'admission en l'état, d'admission avec observations de la mission précédente</w:t>
            </w:r>
          </w:p>
        </w:tc>
      </w:tr>
      <w:tr w:rsidR="008E6131" w:rsidRPr="006932EE" w14:paraId="3FD71CDA" w14:textId="77777777" w:rsidTr="008E6131">
        <w:trPr>
          <w:trHeight w:val="385"/>
        </w:trPr>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837FE19" w14:textId="77777777" w:rsidR="008E6131" w:rsidRPr="006932EE" w:rsidRDefault="008E6131">
            <w:pPr>
              <w:spacing w:before="120"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t>PRO</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371BC812" w14:textId="77777777" w:rsidR="008E6131" w:rsidRPr="006932EE" w:rsidRDefault="008E6131">
            <w:pPr>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3 semaines à compter de la notification d'admission en l'état, d'admission avec observations de la mission précédente</w:t>
            </w:r>
          </w:p>
        </w:tc>
      </w:tr>
      <w:tr w:rsidR="008E6131" w:rsidRPr="006932EE" w14:paraId="4D574538" w14:textId="77777777" w:rsidTr="008E6131">
        <w:trPr>
          <w:trHeight w:val="385"/>
        </w:trPr>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A7AA785" w14:textId="2C0F5C7D" w:rsidR="008E6131" w:rsidRPr="006932EE" w:rsidRDefault="008E6131">
            <w:pPr>
              <w:spacing w:before="120"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t>A</w:t>
            </w:r>
            <w:r w:rsidR="00794FB9" w:rsidRPr="006932EE">
              <w:rPr>
                <w:rFonts w:ascii="Trebuchet MS" w:eastAsia="Trebuchet MS" w:hAnsi="Trebuchet MS" w:cs="Trebuchet MS"/>
                <w:sz w:val="22"/>
                <w:szCs w:val="22"/>
              </w:rPr>
              <w:t>M</w:t>
            </w:r>
            <w:r w:rsidRPr="006932EE">
              <w:rPr>
                <w:rFonts w:ascii="Trebuchet MS" w:eastAsia="Trebuchet MS" w:hAnsi="Trebuchet MS" w:cs="Trebuchet MS"/>
                <w:sz w:val="22"/>
                <w:szCs w:val="22"/>
              </w:rPr>
              <w:t>T</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0870EF07" w14:textId="7328E1FF" w:rsidR="008E6131" w:rsidRPr="006932EE" w:rsidRDefault="008E6131">
            <w:pPr>
              <w:spacing w:before="120" w:after="40"/>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2 semaines pour des propositions de critères d’attribution de marché après réception de la demande écrite (courriel, courrier) du maitre d’ouvrage.</w:t>
            </w:r>
          </w:p>
          <w:p w14:paraId="6F8E9E2E" w14:textId="20583653" w:rsidR="008E6131" w:rsidRPr="006932EE" w:rsidRDefault="00794FB9">
            <w:pPr>
              <w:spacing w:before="120" w:after="40"/>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3</w:t>
            </w:r>
            <w:r w:rsidR="008E6131" w:rsidRPr="006932EE">
              <w:rPr>
                <w:rFonts w:ascii="Trebuchet MS" w:eastAsia="Trebuchet MS" w:hAnsi="Trebuchet MS" w:cs="Trebuchet MS"/>
                <w:sz w:val="22"/>
                <w:szCs w:val="22"/>
              </w:rPr>
              <w:t xml:space="preserve"> semaines à compter de la réception des offres pour la remise du rapport d’analyse des offres.</w:t>
            </w:r>
          </w:p>
        </w:tc>
      </w:tr>
      <w:tr w:rsidR="008E6131" w:rsidRPr="006932EE" w14:paraId="35E51CA7" w14:textId="77777777" w:rsidTr="008E6131">
        <w:trPr>
          <w:trHeight w:val="385"/>
        </w:trPr>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8074E96" w14:textId="77777777" w:rsidR="008E6131" w:rsidRPr="006932EE" w:rsidRDefault="008E6131">
            <w:pPr>
              <w:spacing w:before="120"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lastRenderedPageBreak/>
              <w:t>VISA</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3B5E90C8" w14:textId="03792BE3" w:rsidR="008E6131" w:rsidRPr="006932EE" w:rsidRDefault="00A26A67">
            <w:pPr>
              <w:spacing w:before="120" w:after="40"/>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1</w:t>
            </w:r>
            <w:r w:rsidR="008E6131" w:rsidRPr="006932EE">
              <w:rPr>
                <w:rFonts w:ascii="Trebuchet MS" w:eastAsia="Trebuchet MS" w:hAnsi="Trebuchet MS" w:cs="Trebuchet MS"/>
                <w:sz w:val="22"/>
                <w:szCs w:val="22"/>
              </w:rPr>
              <w:t xml:space="preserve"> semaine à compter de la réception des documents d’exécution par le maitre d’œuvre jusqu’à la remise du visa</w:t>
            </w:r>
          </w:p>
        </w:tc>
      </w:tr>
      <w:tr w:rsidR="008E6131" w:rsidRPr="006932EE" w14:paraId="43A4F2C0" w14:textId="77777777" w:rsidTr="008E6131">
        <w:trPr>
          <w:trHeight w:val="385"/>
        </w:trPr>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188FDE6" w14:textId="77777777" w:rsidR="008E6131" w:rsidRPr="006932EE" w:rsidRDefault="008E6131">
            <w:pPr>
              <w:spacing w:before="120"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t>DET</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6F81221D" w14:textId="4256E735" w:rsidR="008E6131" w:rsidRPr="006932EE" w:rsidRDefault="008E6131">
            <w:pPr>
              <w:spacing w:after="40"/>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1 semaine pour l’analyse d’un chiffrage d’entreprise</w:t>
            </w:r>
            <w:r w:rsidR="00BE331A" w:rsidRPr="006932EE">
              <w:rPr>
                <w:rFonts w:ascii="Trebuchet MS" w:eastAsia="Trebuchet MS" w:hAnsi="Trebuchet MS" w:cs="Trebuchet MS"/>
                <w:sz w:val="22"/>
                <w:szCs w:val="22"/>
              </w:rPr>
              <w:t xml:space="preserve"> et la rédaction d’une FTM</w:t>
            </w:r>
            <w:r w:rsidRPr="006932EE">
              <w:rPr>
                <w:rFonts w:ascii="Trebuchet MS" w:eastAsia="Trebuchet MS" w:hAnsi="Trebuchet MS" w:cs="Trebuchet MS"/>
                <w:sz w:val="22"/>
                <w:szCs w:val="22"/>
              </w:rPr>
              <w:t xml:space="preserve"> à compter de la réception du devis</w:t>
            </w:r>
          </w:p>
          <w:p w14:paraId="1F080E15" w14:textId="77777777" w:rsidR="008E6131" w:rsidRPr="00452A9A" w:rsidRDefault="008E6131">
            <w:pPr>
              <w:spacing w:after="40"/>
              <w:ind w:right="80"/>
              <w:jc w:val="both"/>
              <w:rPr>
                <w:rFonts w:ascii="Trebuchet MS" w:eastAsia="Trebuchet MS" w:hAnsi="Trebuchet MS" w:cs="Trebuchet MS"/>
                <w:color w:val="FF0000"/>
                <w:sz w:val="22"/>
                <w:szCs w:val="22"/>
              </w:rPr>
            </w:pPr>
            <w:r w:rsidRPr="00395BB0">
              <w:rPr>
                <w:rFonts w:ascii="Trebuchet MS" w:eastAsia="Trebuchet MS" w:hAnsi="Trebuchet MS" w:cs="Trebuchet MS"/>
                <w:sz w:val="22"/>
                <w:szCs w:val="22"/>
              </w:rPr>
              <w:t>1 semaine à compter de la demande de la maitrise d’ouvrage pour établir l’ordre de service.</w:t>
            </w:r>
          </w:p>
          <w:p w14:paraId="4806B044" w14:textId="03740642" w:rsidR="00BE331A" w:rsidRPr="006932EE" w:rsidRDefault="00BE331A">
            <w:pPr>
              <w:spacing w:after="40"/>
              <w:ind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Les comptes-rendus de chantier doivent être envoyés 2 jours au plus tard avant la prochaine réunion de chantier.</w:t>
            </w:r>
          </w:p>
        </w:tc>
      </w:tr>
      <w:tr w:rsidR="008E6131" w:rsidRPr="006932EE" w14:paraId="5104CD6B" w14:textId="77777777" w:rsidTr="008E6131">
        <w:trPr>
          <w:trHeight w:val="385"/>
        </w:trPr>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A01859F" w14:textId="77777777" w:rsidR="008E6131" w:rsidRPr="006932EE" w:rsidRDefault="008E6131">
            <w:pPr>
              <w:spacing w:before="120" w:after="40"/>
              <w:jc w:val="center"/>
              <w:rPr>
                <w:rFonts w:ascii="Trebuchet MS" w:eastAsia="Trebuchet MS" w:hAnsi="Trebuchet MS" w:cs="Trebuchet MS"/>
                <w:sz w:val="22"/>
                <w:szCs w:val="22"/>
              </w:rPr>
            </w:pPr>
            <w:r w:rsidRPr="006932EE">
              <w:rPr>
                <w:rFonts w:ascii="Trebuchet MS" w:eastAsia="Trebuchet MS" w:hAnsi="Trebuchet MS" w:cs="Trebuchet MS"/>
                <w:sz w:val="22"/>
                <w:szCs w:val="22"/>
              </w:rPr>
              <w:t>AOR</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176FDE62" w14:textId="7DE2305B" w:rsidR="008E6131" w:rsidRPr="006932EE" w:rsidRDefault="008E6131">
            <w:pPr>
              <w:spacing w:before="120" w:after="40"/>
              <w:ind w:left="80"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 xml:space="preserve">Vérification et validation des DOE entreprise(s) : </w:t>
            </w:r>
            <w:r w:rsidR="00BE331A" w:rsidRPr="006932EE">
              <w:rPr>
                <w:rFonts w:ascii="Trebuchet MS" w:eastAsia="Trebuchet MS" w:hAnsi="Trebuchet MS" w:cs="Trebuchet MS"/>
                <w:sz w:val="22"/>
                <w:szCs w:val="22"/>
              </w:rPr>
              <w:t xml:space="preserve">1 jour au plus tard </w:t>
            </w:r>
            <w:r w:rsidRPr="006932EE">
              <w:rPr>
                <w:rFonts w:ascii="Trebuchet MS" w:eastAsia="Trebuchet MS" w:hAnsi="Trebuchet MS" w:cs="Trebuchet MS"/>
                <w:sz w:val="22"/>
                <w:szCs w:val="22"/>
              </w:rPr>
              <w:t>avant la date des Opérations Préalables à la Réception (OPR)</w:t>
            </w:r>
          </w:p>
          <w:p w14:paraId="39B3233A" w14:textId="77777777" w:rsidR="008E6131" w:rsidRPr="006932EE" w:rsidRDefault="008E6131">
            <w:pPr>
              <w:spacing w:before="120" w:after="40"/>
              <w:ind w:left="80"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Envoi des DOE de maitrise d’œuvre au maitre d’ouvrage : 4 semaines à compter de la date des OPR</w:t>
            </w:r>
          </w:p>
          <w:p w14:paraId="1AD677BC" w14:textId="77777777" w:rsidR="008E6131" w:rsidRDefault="00BE331A">
            <w:pPr>
              <w:spacing w:before="120" w:after="40"/>
              <w:ind w:left="80" w:right="80"/>
              <w:jc w:val="both"/>
              <w:rPr>
                <w:rFonts w:ascii="Trebuchet MS" w:eastAsia="Trebuchet MS" w:hAnsi="Trebuchet MS" w:cs="Trebuchet MS"/>
                <w:sz w:val="22"/>
                <w:szCs w:val="22"/>
              </w:rPr>
            </w:pPr>
            <w:r w:rsidRPr="006932EE">
              <w:rPr>
                <w:rFonts w:ascii="Trebuchet MS" w:eastAsia="Trebuchet MS" w:hAnsi="Trebuchet MS" w:cs="Trebuchet MS"/>
                <w:sz w:val="22"/>
                <w:szCs w:val="22"/>
              </w:rPr>
              <w:t>1</w:t>
            </w:r>
            <w:r w:rsidR="008E6131" w:rsidRPr="006932EE">
              <w:rPr>
                <w:rFonts w:ascii="Trebuchet MS" w:eastAsia="Trebuchet MS" w:hAnsi="Trebuchet MS" w:cs="Trebuchet MS"/>
                <w:sz w:val="22"/>
                <w:szCs w:val="22"/>
              </w:rPr>
              <w:t xml:space="preserve"> semaine pour prendre en compte une demande écrite liée à la GPA de l’opération.</w:t>
            </w:r>
          </w:p>
          <w:p w14:paraId="285B48CE" w14:textId="395731F0" w:rsidR="005D1F7C" w:rsidRPr="006932EE" w:rsidRDefault="005D1F7C">
            <w:pPr>
              <w:spacing w:before="120" w:after="40"/>
              <w:ind w:left="80" w:right="80"/>
              <w:jc w:val="both"/>
              <w:rPr>
                <w:rFonts w:ascii="Trebuchet MS" w:eastAsia="Trebuchet MS" w:hAnsi="Trebuchet MS" w:cs="Trebuchet MS"/>
                <w:sz w:val="22"/>
                <w:szCs w:val="22"/>
              </w:rPr>
            </w:pPr>
            <w:r w:rsidRPr="005D1F7C">
              <w:rPr>
                <w:rFonts w:ascii="Trebuchet MS" w:eastAsia="Trebuchet MS" w:hAnsi="Trebuchet MS" w:cs="Trebuchet MS"/>
                <w:sz w:val="22"/>
                <w:szCs w:val="22"/>
              </w:rPr>
              <w:t>1 semaine après envoi du maitre d’ouvrage de la Déclaration</w:t>
            </w:r>
            <w:r w:rsidRPr="005D1F7C">
              <w:rPr>
                <w:rFonts w:ascii="Trebuchet MS" w:eastAsia="Trebuchet MS" w:hAnsi="Trebuchet MS" w:cs="Trebuchet MS"/>
                <w:b/>
                <w:sz w:val="22"/>
                <w:szCs w:val="22"/>
              </w:rPr>
              <w:t xml:space="preserve"> attestant de l’achèvement et la conformité des travaux</w:t>
            </w:r>
            <w:r w:rsidRPr="005D1F7C">
              <w:rPr>
                <w:rFonts w:ascii="Trebuchet MS" w:eastAsia="Trebuchet MS" w:hAnsi="Trebuchet MS" w:cs="Trebuchet MS"/>
                <w:sz w:val="22"/>
                <w:szCs w:val="22"/>
              </w:rPr>
              <w:t xml:space="preserve"> (DAACT) pour vérification, signature et retour au maître d’ouvrage.</w:t>
            </w:r>
          </w:p>
        </w:tc>
      </w:tr>
    </w:tbl>
    <w:p w14:paraId="2725E847" w14:textId="744CA928" w:rsidR="004F79AB" w:rsidRPr="006932EE" w:rsidRDefault="004F79AB" w:rsidP="00DB01BC">
      <w:pPr>
        <w:pStyle w:val="Normal2"/>
        <w:ind w:left="0" w:firstLine="0"/>
        <w:rPr>
          <w:rFonts w:ascii="Trebuchet MS" w:hAnsi="Trebuchet MS" w:cs="Arial"/>
          <w:szCs w:val="22"/>
        </w:rPr>
      </w:pPr>
    </w:p>
    <w:p w14:paraId="2DA4F6C7" w14:textId="588DB0E6" w:rsidR="00F277B2" w:rsidRPr="006932EE" w:rsidRDefault="00F277B2" w:rsidP="00F277B2">
      <w:pPr>
        <w:pStyle w:val="Normal1"/>
        <w:ind w:firstLine="0"/>
        <w:rPr>
          <w:rFonts w:ascii="Trebuchet MS" w:hAnsi="Trebuchet MS" w:cs="Arial"/>
          <w:szCs w:val="22"/>
        </w:rPr>
      </w:pPr>
      <w:bookmarkStart w:id="799" w:name="_Toc190677810"/>
      <w:bookmarkStart w:id="800" w:name="_Hlk209620898"/>
      <w:r w:rsidRPr="006932EE">
        <w:rPr>
          <w:rFonts w:ascii="Trebuchet MS" w:hAnsi="Trebuchet MS" w:cs="Arial"/>
          <w:szCs w:val="22"/>
        </w:rPr>
        <w:t>En cas de rejet, les jours supplémentaires nécessaires à la reprise des documents se cumulent aux jours initialement fixés et l’augmentation du délai peut donner lieu à l’application de pénalités de retard. Le maitre de l’ouvrage dispose pour donner son avis, après présentation par le maître d’œuvre des documents modifiés, des mêmes délais que ceux cités précédemment.</w:t>
      </w:r>
    </w:p>
    <w:p w14:paraId="04C9101D" w14:textId="7D652E0F" w:rsidR="008B0CD5" w:rsidRPr="006932EE" w:rsidRDefault="008B0CD5" w:rsidP="004D1D9D">
      <w:pPr>
        <w:pStyle w:val="Titre2"/>
        <w:widowControl w:val="0"/>
        <w:numPr>
          <w:ilvl w:val="1"/>
          <w:numId w:val="71"/>
        </w:numPr>
        <w:tabs>
          <w:tab w:val="left" w:pos="567"/>
        </w:tabs>
        <w:autoSpaceDN w:val="0"/>
        <w:spacing w:before="340" w:after="119"/>
        <w:jc w:val="left"/>
        <w:textAlignment w:val="baseline"/>
        <w:rPr>
          <w:rFonts w:ascii="Trebuchet MS" w:hAnsi="Trebuchet MS"/>
          <w:sz w:val="22"/>
          <w:szCs w:val="22"/>
        </w:rPr>
      </w:pPr>
      <w:bookmarkStart w:id="801" w:name="_Toc209785605"/>
      <w:r w:rsidRPr="006932EE">
        <w:rPr>
          <w:rFonts w:ascii="Trebuchet MS" w:hAnsi="Trebuchet MS"/>
          <w:sz w:val="22"/>
          <w:szCs w:val="22"/>
        </w:rPr>
        <w:t>Admission des prestations</w:t>
      </w:r>
      <w:bookmarkEnd w:id="799"/>
      <w:bookmarkEnd w:id="801"/>
    </w:p>
    <w:p w14:paraId="2440BA00" w14:textId="717A91E8" w:rsidR="004D1D9D" w:rsidRPr="006932EE" w:rsidRDefault="00490EF2" w:rsidP="00E15663">
      <w:pPr>
        <w:pStyle w:val="Titre3"/>
        <w:numPr>
          <w:ilvl w:val="2"/>
          <w:numId w:val="71"/>
        </w:numPr>
        <w:rPr>
          <w:rFonts w:ascii="Trebuchet MS" w:hAnsi="Trebuchet MS"/>
          <w:sz w:val="22"/>
          <w:szCs w:val="22"/>
        </w:rPr>
      </w:pPr>
      <w:bookmarkStart w:id="802" w:name="_Toc190677811"/>
      <w:r w:rsidRPr="006932EE">
        <w:rPr>
          <w:rFonts w:ascii="Trebuchet MS" w:hAnsi="Trebuchet MS"/>
          <w:sz w:val="22"/>
          <w:szCs w:val="22"/>
        </w:rPr>
        <w:t>Délai de vérification</w:t>
      </w:r>
      <w:bookmarkEnd w:id="802"/>
    </w:p>
    <w:bookmarkEnd w:id="800"/>
    <w:p w14:paraId="195269C9" w14:textId="20E30C6B" w:rsidR="008B0CD5" w:rsidRPr="006932EE" w:rsidRDefault="008B0CD5" w:rsidP="00CA7640">
      <w:pPr>
        <w:jc w:val="both"/>
        <w:rPr>
          <w:rFonts w:ascii="Trebuchet MS" w:hAnsi="Trebuchet MS" w:cs="Arial"/>
          <w:sz w:val="22"/>
          <w:szCs w:val="22"/>
        </w:rPr>
      </w:pPr>
      <w:r w:rsidRPr="006932EE">
        <w:rPr>
          <w:rFonts w:ascii="Trebuchet MS" w:hAnsi="Trebuchet MS" w:cs="Arial"/>
          <w:sz w:val="22"/>
          <w:szCs w:val="22"/>
        </w:rPr>
        <w:t>Par dérogation à l’article 20.5 du CCAG-MOE, compte tenu de la nature des prestations, le titulaire n’est pas convoqué pour assister aux opérations de vérifications. Le maître d’ouvrage rejette tacitement les prestations remises s’il ne prend pas position de façon expresse quant à leur admission,</w:t>
      </w:r>
      <w:r w:rsidR="003449F2" w:rsidRPr="006932EE">
        <w:rPr>
          <w:rFonts w:ascii="Trebuchet MS" w:hAnsi="Trebuchet MS" w:cs="Arial"/>
          <w:sz w:val="22"/>
          <w:szCs w:val="22"/>
        </w:rPr>
        <w:t xml:space="preserve"> réfaction,</w:t>
      </w:r>
      <w:r w:rsidRPr="006932EE">
        <w:rPr>
          <w:rFonts w:ascii="Trebuchet MS" w:hAnsi="Trebuchet MS" w:cs="Arial"/>
          <w:sz w:val="22"/>
          <w:szCs w:val="22"/>
        </w:rPr>
        <w:t xml:space="preserve"> l’ajournement de leur admission</w:t>
      </w:r>
      <w:r w:rsidR="003449F2" w:rsidRPr="006932EE">
        <w:rPr>
          <w:rFonts w:ascii="Trebuchet MS" w:hAnsi="Trebuchet MS" w:cs="Arial"/>
          <w:sz w:val="22"/>
          <w:szCs w:val="22"/>
        </w:rPr>
        <w:t xml:space="preserve"> ou</w:t>
      </w:r>
      <w:r w:rsidR="00797A21" w:rsidRPr="006932EE">
        <w:rPr>
          <w:rFonts w:ascii="Trebuchet MS" w:hAnsi="Trebuchet MS" w:cs="Arial"/>
          <w:sz w:val="22"/>
          <w:szCs w:val="22"/>
        </w:rPr>
        <w:t xml:space="preserve"> leur rejet</w:t>
      </w:r>
      <w:r w:rsidRPr="006932EE">
        <w:rPr>
          <w:rFonts w:ascii="Trebuchet MS" w:hAnsi="Trebuchet MS" w:cs="Arial"/>
          <w:sz w:val="22"/>
          <w:szCs w:val="22"/>
        </w:rPr>
        <w:t xml:space="preserve"> dans un délai d</w:t>
      </w:r>
      <w:r w:rsidR="00EE4693" w:rsidRPr="006932EE">
        <w:rPr>
          <w:rFonts w:ascii="Trebuchet MS" w:hAnsi="Trebuchet MS" w:cs="Arial"/>
          <w:sz w:val="22"/>
          <w:szCs w:val="22"/>
        </w:rPr>
        <w:t>’</w:t>
      </w:r>
      <w:r w:rsidRPr="006932EE">
        <w:rPr>
          <w:rFonts w:ascii="Trebuchet MS" w:hAnsi="Trebuchet MS" w:cs="Arial"/>
          <w:sz w:val="22"/>
          <w:szCs w:val="22"/>
        </w:rPr>
        <w:t xml:space="preserve">un (1) mois à compter de leur remise par dérogation </w:t>
      </w:r>
      <w:r w:rsidR="003449F2" w:rsidRPr="006932EE">
        <w:rPr>
          <w:rFonts w:ascii="Trebuchet MS" w:hAnsi="Trebuchet MS" w:cs="Arial"/>
          <w:sz w:val="22"/>
          <w:szCs w:val="22"/>
        </w:rPr>
        <w:t>à l’article 21 deuxième alinéa d</w:t>
      </w:r>
      <w:r w:rsidRPr="006932EE">
        <w:rPr>
          <w:rFonts w:ascii="Trebuchet MS" w:hAnsi="Trebuchet MS" w:cs="Arial"/>
          <w:sz w:val="22"/>
          <w:szCs w:val="22"/>
        </w:rPr>
        <w:t xml:space="preserve">u </w:t>
      </w:r>
      <w:r w:rsidR="003449F2" w:rsidRPr="006932EE">
        <w:rPr>
          <w:rFonts w:ascii="Trebuchet MS" w:hAnsi="Trebuchet MS" w:cs="Arial"/>
          <w:sz w:val="22"/>
          <w:szCs w:val="22"/>
        </w:rPr>
        <w:t>CCAG-MOE</w:t>
      </w:r>
      <w:r w:rsidRPr="006932EE">
        <w:rPr>
          <w:rFonts w:ascii="Trebuchet MS" w:hAnsi="Trebuchet MS" w:cs="Arial"/>
          <w:sz w:val="22"/>
          <w:szCs w:val="22"/>
        </w:rPr>
        <w:t xml:space="preserve">. Elle peut intervenir de façon expresse avant l’échéance de ce délai. </w:t>
      </w:r>
      <w:r w:rsidR="00756D34" w:rsidRPr="006932EE">
        <w:rPr>
          <w:rFonts w:ascii="Trebuchet MS" w:hAnsi="Trebuchet MS" w:cs="Arial"/>
          <w:sz w:val="22"/>
          <w:szCs w:val="22"/>
        </w:rPr>
        <w:t xml:space="preserve">Le délai d’un (1) mois précité est porté à deux (2) mois pour la vérification du rendu APD. </w:t>
      </w:r>
    </w:p>
    <w:p w14:paraId="5B2A8901" w14:textId="77777777" w:rsidR="001A6BEB" w:rsidRPr="006932EE" w:rsidRDefault="001A6BEB" w:rsidP="00CA7640">
      <w:pPr>
        <w:jc w:val="both"/>
        <w:rPr>
          <w:rFonts w:ascii="Trebuchet MS" w:hAnsi="Trebuchet MS" w:cs="Arial"/>
          <w:sz w:val="22"/>
          <w:szCs w:val="22"/>
        </w:rPr>
      </w:pPr>
    </w:p>
    <w:p w14:paraId="11607628" w14:textId="0120D955" w:rsidR="001A6BEB" w:rsidRPr="006932EE" w:rsidRDefault="001A6BEB" w:rsidP="00CA7640">
      <w:pPr>
        <w:jc w:val="both"/>
        <w:rPr>
          <w:rFonts w:ascii="Trebuchet MS" w:hAnsi="Trebuchet MS" w:cs="Arial"/>
          <w:sz w:val="22"/>
          <w:szCs w:val="22"/>
        </w:rPr>
      </w:pPr>
      <w:r w:rsidRPr="006932EE">
        <w:rPr>
          <w:rFonts w:ascii="Trebuchet MS" w:hAnsi="Trebuchet MS" w:cs="Arial"/>
          <w:sz w:val="22"/>
          <w:szCs w:val="22"/>
        </w:rPr>
        <w:t xml:space="preserve">Le Maître d’ouvrage se réserve la possibilité de suspendre son délai de vérification par ordre de service. </w:t>
      </w:r>
    </w:p>
    <w:p w14:paraId="6A7AFC26" w14:textId="77777777" w:rsidR="008B0CD5" w:rsidRPr="006932EE" w:rsidRDefault="008B0CD5" w:rsidP="00CA7640">
      <w:pPr>
        <w:jc w:val="both"/>
        <w:rPr>
          <w:rFonts w:ascii="Trebuchet MS" w:hAnsi="Trebuchet MS" w:cs="Arial"/>
          <w:sz w:val="22"/>
          <w:szCs w:val="22"/>
        </w:rPr>
      </w:pPr>
    </w:p>
    <w:p w14:paraId="09B10BF4" w14:textId="77777777" w:rsidR="008B0CD5" w:rsidRPr="006932EE" w:rsidRDefault="008B0CD5" w:rsidP="00CA7640">
      <w:pPr>
        <w:jc w:val="both"/>
        <w:rPr>
          <w:rFonts w:ascii="Trebuchet MS" w:hAnsi="Trebuchet MS" w:cs="Arial"/>
          <w:sz w:val="22"/>
          <w:szCs w:val="22"/>
        </w:rPr>
      </w:pPr>
      <w:bookmarkStart w:id="803" w:name="S_000060"/>
      <w:bookmarkStart w:id="804" w:name="S_000060T"/>
      <w:bookmarkEnd w:id="803"/>
      <w:bookmarkEnd w:id="804"/>
      <w:r w:rsidRPr="006932EE">
        <w:rPr>
          <w:rFonts w:ascii="Trebuchet MS" w:hAnsi="Trebuchet MS" w:cs="Arial"/>
          <w:sz w:val="22"/>
          <w:szCs w:val="22"/>
        </w:rPr>
        <w:t xml:space="preserve">Ce délai court à compter de la date de l’accusé de réception par le maître de l’ouvrage du document d’étude à vérifier. En cas d'ajournement, le titulaire est tenu de présenter son livrable modifié dans un délai maximum de 15 jours en application des dispositions de l’article 21.2 du CCAG-MOE. </w:t>
      </w:r>
    </w:p>
    <w:p w14:paraId="3E33BE24" w14:textId="77777777" w:rsidR="00BD386C" w:rsidRPr="006932EE" w:rsidRDefault="00BD386C" w:rsidP="00CA7640">
      <w:pPr>
        <w:jc w:val="both"/>
        <w:rPr>
          <w:rFonts w:ascii="Trebuchet MS" w:hAnsi="Trebuchet MS" w:cs="Arial"/>
          <w:sz w:val="22"/>
          <w:szCs w:val="22"/>
        </w:rPr>
      </w:pPr>
    </w:p>
    <w:p w14:paraId="2534836A" w14:textId="7EE0E4A8" w:rsidR="00BD386C" w:rsidRPr="006932EE" w:rsidRDefault="00D36B8C" w:rsidP="00CA7640">
      <w:pPr>
        <w:jc w:val="both"/>
        <w:rPr>
          <w:rFonts w:ascii="Trebuchet MS" w:hAnsi="Trebuchet MS" w:cs="Arial"/>
          <w:sz w:val="22"/>
          <w:szCs w:val="22"/>
        </w:rPr>
      </w:pPr>
      <w:r w:rsidRPr="006932EE">
        <w:rPr>
          <w:rFonts w:ascii="Trebuchet MS" w:hAnsi="Trebuchet MS" w:cs="Arial"/>
          <w:sz w:val="22"/>
          <w:szCs w:val="22"/>
        </w:rPr>
        <w:t xml:space="preserve">Conformément à l’article </w:t>
      </w:r>
      <w:r w:rsidR="005B440B" w:rsidRPr="006932EE">
        <w:rPr>
          <w:rFonts w:ascii="Trebuchet MS" w:hAnsi="Trebuchet MS" w:cs="Arial"/>
          <w:sz w:val="22"/>
          <w:szCs w:val="22"/>
        </w:rPr>
        <w:t xml:space="preserve">21.4 du CCAG MOE, la décision de rejet est prise après que le maître d’œuvre a été convoqué. </w:t>
      </w:r>
      <w:r w:rsidRPr="006932EE">
        <w:rPr>
          <w:rFonts w:ascii="Trebuchet MS" w:hAnsi="Trebuchet MS" w:cs="Arial"/>
          <w:sz w:val="22"/>
          <w:szCs w:val="22"/>
        </w:rPr>
        <w:t>Par dérogation à l’article précité, l</w:t>
      </w:r>
      <w:r w:rsidR="005B440B" w:rsidRPr="006932EE">
        <w:rPr>
          <w:rFonts w:ascii="Trebuchet MS" w:hAnsi="Trebuchet MS" w:cs="Arial"/>
          <w:sz w:val="22"/>
          <w:szCs w:val="22"/>
        </w:rPr>
        <w:t>a rencontre est programmée dans un délai raisonnable</w:t>
      </w:r>
      <w:r w:rsidRPr="006932EE">
        <w:rPr>
          <w:rFonts w:ascii="Trebuchet MS" w:hAnsi="Trebuchet MS" w:cs="Arial"/>
          <w:sz w:val="22"/>
          <w:szCs w:val="22"/>
        </w:rPr>
        <w:t xml:space="preserve"> minimum</w:t>
      </w:r>
      <w:r w:rsidR="005B440B" w:rsidRPr="006932EE">
        <w:rPr>
          <w:rFonts w:ascii="Trebuchet MS" w:hAnsi="Trebuchet MS" w:cs="Arial"/>
          <w:sz w:val="22"/>
          <w:szCs w:val="22"/>
        </w:rPr>
        <w:t xml:space="preserve"> de 5 jours à compter de la </w:t>
      </w:r>
      <w:r w:rsidRPr="006932EE">
        <w:rPr>
          <w:rFonts w:ascii="Trebuchet MS" w:hAnsi="Trebuchet MS" w:cs="Arial"/>
          <w:sz w:val="22"/>
          <w:szCs w:val="22"/>
        </w:rPr>
        <w:t xml:space="preserve">notification de la </w:t>
      </w:r>
      <w:r w:rsidR="005B440B" w:rsidRPr="006932EE">
        <w:rPr>
          <w:rFonts w:ascii="Trebuchet MS" w:hAnsi="Trebuchet MS" w:cs="Arial"/>
          <w:sz w:val="22"/>
          <w:szCs w:val="22"/>
        </w:rPr>
        <w:t xml:space="preserve">décision du Maître d’ouvrage informant le maître d’œuvre de son souhait de rejeter. Dans le cas où le maître d’œuvre ne défère pas à cette convocation, la décision informant du rejet vaut décision de rejet. </w:t>
      </w:r>
    </w:p>
    <w:p w14:paraId="190772F3" w14:textId="0A08182D" w:rsidR="005B440B" w:rsidRPr="006932EE" w:rsidRDefault="005B440B" w:rsidP="00CA7640">
      <w:pPr>
        <w:jc w:val="both"/>
        <w:rPr>
          <w:rFonts w:ascii="Trebuchet MS" w:hAnsi="Trebuchet MS" w:cs="Arial"/>
          <w:sz w:val="22"/>
          <w:szCs w:val="22"/>
        </w:rPr>
      </w:pPr>
      <w:r w:rsidRPr="006932EE">
        <w:rPr>
          <w:rFonts w:ascii="Trebuchet MS" w:hAnsi="Trebuchet MS" w:cs="Arial"/>
          <w:sz w:val="22"/>
          <w:szCs w:val="22"/>
        </w:rPr>
        <w:lastRenderedPageBreak/>
        <w:t xml:space="preserve">Par dérogation à l’article précité. Le Maître d’œuvre </w:t>
      </w:r>
      <w:r w:rsidR="00267549" w:rsidRPr="006932EE">
        <w:rPr>
          <w:rFonts w:ascii="Trebuchet MS" w:hAnsi="Trebuchet MS" w:cs="Arial"/>
          <w:sz w:val="22"/>
          <w:szCs w:val="22"/>
        </w:rPr>
        <w:t xml:space="preserve">dispose de 20 jours à compter de la décision de rejet pour formuler ses observations par écrit ou adresser un mémoire en réclamation. </w:t>
      </w:r>
    </w:p>
    <w:p w14:paraId="624B1134" w14:textId="7E574427" w:rsidR="00D36B8C" w:rsidRPr="006932EE" w:rsidRDefault="00D36B8C" w:rsidP="00CA7640">
      <w:pPr>
        <w:jc w:val="both"/>
        <w:rPr>
          <w:rFonts w:ascii="Trebuchet MS" w:hAnsi="Trebuchet MS" w:cs="Arial"/>
          <w:sz w:val="22"/>
          <w:szCs w:val="22"/>
        </w:rPr>
      </w:pPr>
      <w:r w:rsidRPr="006932EE">
        <w:rPr>
          <w:rFonts w:ascii="Trebuchet MS" w:hAnsi="Trebuchet MS" w:cs="Arial"/>
          <w:sz w:val="22"/>
          <w:szCs w:val="22"/>
        </w:rPr>
        <w:t xml:space="preserve">Le délai </w:t>
      </w:r>
      <w:r w:rsidR="009C1AB0" w:rsidRPr="006932EE">
        <w:rPr>
          <w:rFonts w:ascii="Trebuchet MS" w:hAnsi="Trebuchet MS" w:cs="Arial"/>
          <w:sz w:val="22"/>
          <w:szCs w:val="22"/>
        </w:rPr>
        <w:t>prescrit pour exécuter à nouveau la prestation prévue au marché est égal au délai d’exécution initial (tel que fixé à l’acte d’engagement). Ce délai court à compter de la notification de la décision de rejet au maître d’œuvre nonobstant le délai</w:t>
      </w:r>
      <w:r w:rsidR="00162BEA" w:rsidRPr="006932EE">
        <w:rPr>
          <w:rFonts w:ascii="Trebuchet MS" w:hAnsi="Trebuchet MS" w:cs="Arial"/>
          <w:sz w:val="22"/>
          <w:szCs w:val="22"/>
        </w:rPr>
        <w:t xml:space="preserve"> de 20 jours</w:t>
      </w:r>
      <w:r w:rsidR="009C1AB0" w:rsidRPr="006932EE">
        <w:rPr>
          <w:rFonts w:ascii="Trebuchet MS" w:hAnsi="Trebuchet MS" w:cs="Arial"/>
          <w:sz w:val="22"/>
          <w:szCs w:val="22"/>
        </w:rPr>
        <w:t xml:space="preserve"> qui lui est laissé pour </w:t>
      </w:r>
      <w:r w:rsidR="00162BEA" w:rsidRPr="006932EE">
        <w:rPr>
          <w:rFonts w:ascii="Trebuchet MS" w:hAnsi="Trebuchet MS" w:cs="Arial"/>
          <w:sz w:val="22"/>
          <w:szCs w:val="22"/>
        </w:rPr>
        <w:t xml:space="preserve">formuler ses observations qui court en parallèle. </w:t>
      </w:r>
    </w:p>
    <w:p w14:paraId="6FCBDF77" w14:textId="77777777" w:rsidR="008B0CD5" w:rsidRPr="006932EE" w:rsidRDefault="008B0CD5" w:rsidP="00CA7640">
      <w:pPr>
        <w:jc w:val="both"/>
        <w:rPr>
          <w:rFonts w:ascii="Trebuchet MS" w:hAnsi="Trebuchet MS" w:cs="Arial"/>
          <w:sz w:val="22"/>
          <w:szCs w:val="22"/>
        </w:rPr>
      </w:pPr>
    </w:p>
    <w:p w14:paraId="68245180" w14:textId="283BB172" w:rsidR="008B0CD5" w:rsidRPr="006932EE" w:rsidRDefault="008B0CD5" w:rsidP="00CA7640">
      <w:pPr>
        <w:jc w:val="both"/>
        <w:rPr>
          <w:rFonts w:ascii="Trebuchet MS" w:hAnsi="Trebuchet MS" w:cs="Arial"/>
          <w:sz w:val="22"/>
          <w:szCs w:val="22"/>
        </w:rPr>
      </w:pPr>
      <w:r w:rsidRPr="006932EE">
        <w:rPr>
          <w:rFonts w:ascii="Trebuchet MS" w:hAnsi="Trebuchet MS" w:cs="Arial"/>
          <w:sz w:val="22"/>
          <w:szCs w:val="22"/>
        </w:rPr>
        <w:t>Les modalités de vérification sont décrites à l’article 5.</w:t>
      </w:r>
      <w:r w:rsidR="00C326F6" w:rsidRPr="006932EE">
        <w:rPr>
          <w:rFonts w:ascii="Trebuchet MS" w:hAnsi="Trebuchet MS" w:cs="Arial"/>
          <w:sz w:val="22"/>
          <w:szCs w:val="22"/>
        </w:rPr>
        <w:t>3</w:t>
      </w:r>
      <w:r w:rsidRPr="006932EE">
        <w:rPr>
          <w:rFonts w:ascii="Trebuchet MS" w:hAnsi="Trebuchet MS" w:cs="Arial"/>
          <w:sz w:val="22"/>
          <w:szCs w:val="22"/>
        </w:rPr>
        <w:t>.2 ci-après.</w:t>
      </w:r>
    </w:p>
    <w:p w14:paraId="162DC1E4" w14:textId="7DBDEFE7" w:rsidR="00523F6B" w:rsidRPr="006932EE" w:rsidRDefault="00523F6B" w:rsidP="00E15663">
      <w:pPr>
        <w:pStyle w:val="Titre3"/>
        <w:numPr>
          <w:ilvl w:val="2"/>
          <w:numId w:val="71"/>
        </w:numPr>
        <w:rPr>
          <w:rFonts w:ascii="Trebuchet MS" w:hAnsi="Trebuchet MS"/>
          <w:sz w:val="22"/>
          <w:szCs w:val="22"/>
        </w:rPr>
      </w:pPr>
      <w:bookmarkStart w:id="805" w:name="_Toc190677812"/>
      <w:r w:rsidRPr="006932EE">
        <w:rPr>
          <w:rFonts w:ascii="Trebuchet MS" w:hAnsi="Trebuchet MS"/>
          <w:sz w:val="22"/>
          <w:szCs w:val="22"/>
        </w:rPr>
        <w:t>Opérations de vérification</w:t>
      </w:r>
      <w:bookmarkEnd w:id="805"/>
    </w:p>
    <w:p w14:paraId="17C02610" w14:textId="1C0451EB" w:rsidR="00883D6C" w:rsidRPr="006932EE" w:rsidRDefault="00883D6C" w:rsidP="00CA7640">
      <w:pPr>
        <w:jc w:val="both"/>
        <w:rPr>
          <w:rFonts w:ascii="Trebuchet MS" w:hAnsi="Trebuchet MS" w:cs="Arial"/>
          <w:sz w:val="22"/>
          <w:szCs w:val="22"/>
        </w:rPr>
      </w:pPr>
      <w:r w:rsidRPr="006932EE">
        <w:rPr>
          <w:rFonts w:ascii="Trebuchet MS" w:hAnsi="Trebuchet MS" w:cs="Arial"/>
          <w:sz w:val="22"/>
          <w:szCs w:val="22"/>
        </w:rPr>
        <w:t xml:space="preserve">Les opérations de vérification des prestations sont effectuées dans les conditions de l’article 20 du CCAG-MOE et dans le délai rappelé à l’article </w:t>
      </w:r>
      <w:r w:rsidR="00BE012B" w:rsidRPr="006932EE">
        <w:rPr>
          <w:rFonts w:ascii="Trebuchet MS" w:hAnsi="Trebuchet MS" w:cs="Arial"/>
          <w:sz w:val="22"/>
          <w:szCs w:val="22"/>
        </w:rPr>
        <w:t>5.</w:t>
      </w:r>
      <w:r w:rsidR="00C326F6" w:rsidRPr="006932EE">
        <w:rPr>
          <w:rFonts w:ascii="Trebuchet MS" w:hAnsi="Trebuchet MS" w:cs="Arial"/>
          <w:sz w:val="22"/>
          <w:szCs w:val="22"/>
        </w:rPr>
        <w:t>3</w:t>
      </w:r>
      <w:r w:rsidR="00BE012B" w:rsidRPr="006932EE">
        <w:rPr>
          <w:rFonts w:ascii="Trebuchet MS" w:hAnsi="Trebuchet MS" w:cs="Arial"/>
          <w:sz w:val="22"/>
          <w:szCs w:val="22"/>
        </w:rPr>
        <w:t>.1</w:t>
      </w:r>
      <w:r w:rsidRPr="006932EE">
        <w:rPr>
          <w:rFonts w:ascii="Trebuchet MS" w:hAnsi="Trebuchet MS" w:cs="Arial"/>
          <w:sz w:val="22"/>
          <w:szCs w:val="22"/>
        </w:rPr>
        <w:t xml:space="preserve"> du présent CCAP.</w:t>
      </w:r>
    </w:p>
    <w:p w14:paraId="6722ADD1" w14:textId="77777777" w:rsidR="00883D6C" w:rsidRPr="006932EE" w:rsidRDefault="00883D6C" w:rsidP="00883D6C">
      <w:pPr>
        <w:spacing w:line="276" w:lineRule="auto"/>
        <w:jc w:val="both"/>
        <w:rPr>
          <w:rFonts w:ascii="Trebuchet MS" w:hAnsi="Trebuchet MS" w:cs="Arial"/>
          <w:sz w:val="22"/>
          <w:szCs w:val="22"/>
        </w:rPr>
      </w:pPr>
    </w:p>
    <w:p w14:paraId="4180E138" w14:textId="7F4C6DC2" w:rsidR="00883D6C" w:rsidRPr="006932EE" w:rsidRDefault="00883D6C" w:rsidP="00883D6C">
      <w:pPr>
        <w:spacing w:line="276" w:lineRule="auto"/>
        <w:jc w:val="both"/>
        <w:rPr>
          <w:rFonts w:ascii="Trebuchet MS" w:hAnsi="Trebuchet MS" w:cs="Arial"/>
          <w:sz w:val="22"/>
          <w:szCs w:val="22"/>
        </w:rPr>
      </w:pPr>
      <w:r w:rsidRPr="006932EE">
        <w:rPr>
          <w:rFonts w:ascii="Trebuchet MS" w:hAnsi="Trebuchet MS" w:cs="Arial"/>
          <w:sz w:val="22"/>
          <w:szCs w:val="22"/>
        </w:rPr>
        <w:t>Dès que les documents définitifs sont réceptionnés, le maître d’ouvrage en examine la forme, le contenu et la qualité au regard des exigences et stipulations précisées dans le CCTP</w:t>
      </w:r>
      <w:r w:rsidR="00EE4693" w:rsidRPr="006932EE">
        <w:rPr>
          <w:rFonts w:ascii="Trebuchet MS" w:hAnsi="Trebuchet MS" w:cs="Arial"/>
          <w:sz w:val="22"/>
          <w:szCs w:val="22"/>
        </w:rPr>
        <w:t xml:space="preserve"> du marché. </w:t>
      </w:r>
    </w:p>
    <w:p w14:paraId="31A5CFA9" w14:textId="77777777" w:rsidR="00883D6C" w:rsidRPr="006932EE" w:rsidRDefault="00883D6C" w:rsidP="00CA7640">
      <w:pPr>
        <w:spacing w:line="276" w:lineRule="auto"/>
        <w:jc w:val="both"/>
        <w:rPr>
          <w:rFonts w:ascii="Trebuchet MS" w:hAnsi="Trebuchet MS" w:cs="Arial"/>
          <w:sz w:val="22"/>
          <w:szCs w:val="22"/>
        </w:rPr>
      </w:pPr>
    </w:p>
    <w:p w14:paraId="084CFE09" w14:textId="4FD1E64A" w:rsidR="00883D6C" w:rsidRPr="006932EE" w:rsidRDefault="00883D6C" w:rsidP="00CA7640">
      <w:pPr>
        <w:jc w:val="both"/>
        <w:rPr>
          <w:rFonts w:ascii="Trebuchet MS" w:hAnsi="Trebuchet MS" w:cs="Arial"/>
          <w:sz w:val="22"/>
          <w:szCs w:val="22"/>
        </w:rPr>
      </w:pPr>
      <w:r w:rsidRPr="006932EE">
        <w:rPr>
          <w:rFonts w:ascii="Trebuchet MS" w:hAnsi="Trebuchet MS" w:cs="Arial"/>
          <w:sz w:val="22"/>
          <w:szCs w:val="22"/>
        </w:rPr>
        <w:t xml:space="preserve">Afin de tenir les délais sur lesquels il s’engage, le titulaire peut échanger sur la mise au point de « documents provisoires » préalablement à la diffusion du dossier devant recevoir l’avis de la maîtrise d’ouvrage, ce afin d’en faciliter l’examen et de maximiser les chances d’obtenir une admission. Toutefois, la ou les navettes relatives aux documents provisoires doivent se faire à l'intérieur des délais contractuels </w:t>
      </w:r>
      <w:r w:rsidR="002C04BA" w:rsidRPr="006932EE">
        <w:rPr>
          <w:rFonts w:ascii="Trebuchet MS" w:hAnsi="Trebuchet MS" w:cs="Arial"/>
          <w:sz w:val="22"/>
          <w:szCs w:val="22"/>
        </w:rPr>
        <w:t xml:space="preserve">spécifiés </w:t>
      </w:r>
      <w:r w:rsidR="00EE4693" w:rsidRPr="006932EE">
        <w:rPr>
          <w:rFonts w:ascii="Trebuchet MS" w:hAnsi="Trebuchet MS" w:cs="Arial"/>
          <w:sz w:val="22"/>
          <w:szCs w:val="22"/>
        </w:rPr>
        <w:t>à</w:t>
      </w:r>
      <w:r w:rsidR="002C04BA" w:rsidRPr="006932EE">
        <w:rPr>
          <w:rFonts w:ascii="Trebuchet MS" w:hAnsi="Trebuchet MS" w:cs="Arial"/>
          <w:sz w:val="22"/>
          <w:szCs w:val="22"/>
        </w:rPr>
        <w:t xml:space="preserve"> l’acte d’engagement du marché, </w:t>
      </w:r>
      <w:r w:rsidRPr="006932EE">
        <w:rPr>
          <w:rFonts w:ascii="Trebuchet MS" w:hAnsi="Trebuchet MS" w:cs="Arial"/>
          <w:sz w:val="22"/>
          <w:szCs w:val="22"/>
        </w:rPr>
        <w:t>relatifs à l'élément concerné. L’examen de documents provisoires se fait en temps masqué, et ne constitue pas de temps d’arrêt de la production ; il n’est pas décompté dans le délai de vérification de la maîtrise d'ouvrage lors de l’exécution des différentes parties techniques.</w:t>
      </w:r>
    </w:p>
    <w:p w14:paraId="5A689FCA" w14:textId="0170C1D2" w:rsidR="00490EF2" w:rsidRPr="006932EE" w:rsidRDefault="00883D6C" w:rsidP="00CA7640">
      <w:pPr>
        <w:jc w:val="both"/>
        <w:rPr>
          <w:rFonts w:ascii="Trebuchet MS" w:hAnsi="Trebuchet MS" w:cs="Arial"/>
          <w:sz w:val="22"/>
          <w:szCs w:val="22"/>
        </w:rPr>
      </w:pPr>
      <w:r w:rsidRPr="006932EE">
        <w:rPr>
          <w:rFonts w:ascii="Trebuchet MS" w:hAnsi="Trebuchet MS" w:cs="Arial"/>
          <w:sz w:val="22"/>
          <w:szCs w:val="22"/>
        </w:rPr>
        <w:t>Le titulaire ne peut arguer d’un défaut de réponse de la Maîtrise d’ouvrage sur un document provisoire pour justifier de la remise tardive du document définitif.</w:t>
      </w:r>
    </w:p>
    <w:p w14:paraId="5C794A21" w14:textId="140A6E7C" w:rsidR="00EE4693" w:rsidRPr="006932EE" w:rsidRDefault="00EE4693" w:rsidP="00EE4693">
      <w:pPr>
        <w:pStyle w:val="Titre3"/>
        <w:numPr>
          <w:ilvl w:val="2"/>
          <w:numId w:val="71"/>
        </w:numPr>
        <w:rPr>
          <w:rFonts w:ascii="Trebuchet MS" w:hAnsi="Trebuchet MS"/>
          <w:sz w:val="22"/>
          <w:szCs w:val="22"/>
        </w:rPr>
      </w:pPr>
      <w:r w:rsidRPr="006932EE">
        <w:rPr>
          <w:rFonts w:ascii="Trebuchet MS" w:hAnsi="Trebuchet MS"/>
          <w:sz w:val="22"/>
          <w:szCs w:val="22"/>
        </w:rPr>
        <w:t xml:space="preserve">Présentation des documents et décision </w:t>
      </w:r>
    </w:p>
    <w:p w14:paraId="4A067707" w14:textId="7A309750" w:rsidR="0071324D" w:rsidRPr="006932EE" w:rsidRDefault="00EE4693" w:rsidP="0071324D">
      <w:pPr>
        <w:pStyle w:val="ParagrapheIndent2"/>
        <w:spacing w:line="232" w:lineRule="exact"/>
        <w:ind w:right="20"/>
        <w:jc w:val="both"/>
        <w:rPr>
          <w:rFonts w:eastAsia="Arial" w:cs="Arial"/>
          <w:kern w:val="3"/>
          <w:sz w:val="22"/>
          <w:szCs w:val="22"/>
          <w:u w:val="single"/>
          <w:lang w:val="fr-FR" w:eastAsia="zh-CN" w:bidi="hi-IN"/>
        </w:rPr>
      </w:pPr>
      <w:r w:rsidRPr="006932EE">
        <w:rPr>
          <w:rFonts w:cs="Arial"/>
          <w:sz w:val="22"/>
          <w:szCs w:val="22"/>
          <w:lang w:val="fr-FR"/>
        </w:rPr>
        <w:t xml:space="preserve">Les documents d’études et le dossier des ouvrages exécutés sont remis par le maître d’œuvre au maître de l’ouvrage pour admission. </w:t>
      </w:r>
      <w:r w:rsidR="0071324D" w:rsidRPr="006932EE">
        <w:rPr>
          <w:rFonts w:cs="Arial"/>
          <w:sz w:val="22"/>
          <w:szCs w:val="22"/>
          <w:lang w:val="fr-FR"/>
        </w:rPr>
        <w:t xml:space="preserve">Ils seront remis par courriel avec un délai de téléchargement de </w:t>
      </w:r>
      <w:r w:rsidR="0071324D" w:rsidRPr="006932EE">
        <w:rPr>
          <w:rFonts w:eastAsia="Arial" w:cs="Arial"/>
          <w:kern w:val="3"/>
          <w:sz w:val="22"/>
          <w:szCs w:val="22"/>
          <w:lang w:val="fr-FR" w:eastAsia="zh-CN" w:bidi="hi-IN"/>
        </w:rPr>
        <w:t xml:space="preserve">deux mois minimums. </w:t>
      </w:r>
      <w:r w:rsidR="0071324D" w:rsidRPr="006932EE">
        <w:rPr>
          <w:rFonts w:eastAsia="Arial" w:cs="Arial"/>
          <w:kern w:val="3"/>
          <w:sz w:val="22"/>
          <w:szCs w:val="22"/>
          <w:u w:val="single"/>
          <w:lang w:val="fr-FR" w:eastAsia="zh-CN" w:bidi="hi-IN"/>
        </w:rPr>
        <w:t>Le maitre d’ouvrage pourra redemander autant de liens de téléchargement qu’il le souhaite sans indemnité au maitre d’œuvre tant que le DGD de son marché ne lui est pas notifié.</w:t>
      </w:r>
    </w:p>
    <w:p w14:paraId="3529C42F" w14:textId="77777777" w:rsidR="0071324D" w:rsidRPr="006932EE" w:rsidRDefault="0071324D" w:rsidP="0071324D">
      <w:pPr>
        <w:rPr>
          <w:rFonts w:ascii="Trebuchet MS" w:hAnsi="Trebuchet MS"/>
          <w:sz w:val="22"/>
          <w:szCs w:val="22"/>
          <w:lang w:bidi="hi-IN"/>
        </w:rPr>
      </w:pPr>
    </w:p>
    <w:p w14:paraId="55DB3BBB" w14:textId="3C37088C" w:rsidR="008E6131" w:rsidRPr="006932EE" w:rsidRDefault="00EE4693" w:rsidP="00C326F6">
      <w:pPr>
        <w:pStyle w:val="Normal1"/>
        <w:ind w:firstLine="0"/>
        <w:rPr>
          <w:rFonts w:ascii="Trebuchet MS" w:hAnsi="Trebuchet MS" w:cs="Arial"/>
          <w:szCs w:val="22"/>
        </w:rPr>
      </w:pPr>
      <w:r w:rsidRPr="006932EE">
        <w:rPr>
          <w:rFonts w:ascii="Trebuchet MS" w:hAnsi="Trebuchet MS" w:cs="Arial"/>
          <w:szCs w:val="22"/>
        </w:rPr>
        <w:t>Le tableau ci-après précise le nombre d’exemplaires à fournir. Le maître de l’ouvrage se réserve tout droit de reproduction des documents ci-dessous dans le cadre de l’opération envisagée.</w:t>
      </w:r>
    </w:p>
    <w:tbl>
      <w:tblPr>
        <w:tblpPr w:leftFromText="141" w:rightFromText="141" w:vertAnchor="text" w:horzAnchor="margin" w:tblpY="175"/>
        <w:tblW w:w="8408" w:type="dxa"/>
        <w:tblLayout w:type="fixed"/>
        <w:tblLook w:val="04A0" w:firstRow="1" w:lastRow="0" w:firstColumn="1" w:lastColumn="0" w:noHBand="0" w:noVBand="1"/>
      </w:tblPr>
      <w:tblGrid>
        <w:gridCol w:w="1029"/>
        <w:gridCol w:w="4260"/>
        <w:gridCol w:w="3119"/>
      </w:tblGrid>
      <w:tr w:rsidR="00D2737A" w:rsidRPr="006932EE" w14:paraId="260A51E0" w14:textId="77777777" w:rsidTr="00D2737A">
        <w:trPr>
          <w:trHeight w:val="468"/>
        </w:trPr>
        <w:tc>
          <w:tcPr>
            <w:tcW w:w="1029" w:type="dxa"/>
            <w:tcBorders>
              <w:top w:val="single" w:sz="2" w:space="0" w:color="000000"/>
              <w:left w:val="single" w:sz="2" w:space="0" w:color="000000"/>
              <w:bottom w:val="single" w:sz="2" w:space="0" w:color="000000"/>
              <w:right w:val="single" w:sz="2" w:space="0" w:color="000000"/>
            </w:tcBorders>
            <w:shd w:val="clear" w:color="auto" w:fill="CCCCCC"/>
            <w:tcMar>
              <w:top w:w="0" w:type="dxa"/>
              <w:left w:w="0" w:type="dxa"/>
              <w:bottom w:w="0" w:type="dxa"/>
              <w:right w:w="0" w:type="dxa"/>
            </w:tcMar>
            <w:hideMark/>
          </w:tcPr>
          <w:p w14:paraId="1C6515F3" w14:textId="77777777" w:rsidR="00D2737A" w:rsidRPr="006932EE" w:rsidRDefault="00D2737A" w:rsidP="00D2737A">
            <w:pPr>
              <w:pStyle w:val="ParagrapheIndent2"/>
              <w:spacing w:line="232" w:lineRule="exact"/>
              <w:ind w:right="20"/>
              <w:jc w:val="center"/>
              <w:rPr>
                <w:rFonts w:eastAsia="Arial" w:cs="Arial"/>
                <w:b/>
                <w:bCs/>
                <w:kern w:val="3"/>
                <w:sz w:val="22"/>
                <w:szCs w:val="22"/>
                <w:lang w:val="fr-FR" w:eastAsia="zh-CN" w:bidi="hi-IN"/>
              </w:rPr>
            </w:pPr>
            <w:r w:rsidRPr="006932EE">
              <w:rPr>
                <w:rFonts w:eastAsia="Arial" w:cs="Arial"/>
                <w:b/>
                <w:bCs/>
                <w:kern w:val="3"/>
                <w:sz w:val="22"/>
                <w:szCs w:val="22"/>
                <w:lang w:val="fr-FR" w:eastAsia="zh-CN" w:bidi="hi-IN"/>
              </w:rPr>
              <w:t>Code</w:t>
            </w:r>
          </w:p>
        </w:tc>
        <w:tc>
          <w:tcPr>
            <w:tcW w:w="42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D07C2A6" w14:textId="77777777" w:rsidR="00D2737A" w:rsidRPr="006932EE" w:rsidRDefault="00D2737A" w:rsidP="00D2737A">
            <w:pPr>
              <w:pStyle w:val="ParagrapheIndent2"/>
              <w:spacing w:line="232" w:lineRule="exact"/>
              <w:ind w:right="20"/>
              <w:jc w:val="center"/>
              <w:rPr>
                <w:rFonts w:eastAsia="Arial" w:cs="Arial"/>
                <w:b/>
                <w:bCs/>
                <w:kern w:val="3"/>
                <w:sz w:val="22"/>
                <w:szCs w:val="22"/>
                <w:lang w:val="fr-FR" w:eastAsia="zh-CN" w:bidi="hi-IN"/>
              </w:rPr>
            </w:pPr>
            <w:r w:rsidRPr="006932EE">
              <w:rPr>
                <w:rFonts w:eastAsia="Arial" w:cs="Arial"/>
                <w:b/>
                <w:bCs/>
                <w:kern w:val="3"/>
                <w:sz w:val="22"/>
                <w:szCs w:val="22"/>
                <w:lang w:val="fr-FR" w:eastAsia="zh-CN" w:bidi="hi-IN"/>
              </w:rPr>
              <w:t>Désignation du livrable</w:t>
            </w:r>
          </w:p>
        </w:tc>
        <w:tc>
          <w:tcPr>
            <w:tcW w:w="311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DC33D0F" w14:textId="77777777" w:rsidR="00D2737A" w:rsidRPr="006932EE" w:rsidRDefault="00D2737A" w:rsidP="00D2737A">
            <w:pPr>
              <w:pStyle w:val="ParagrapheIndent2"/>
              <w:spacing w:line="232" w:lineRule="exact"/>
              <w:ind w:right="20"/>
              <w:jc w:val="center"/>
              <w:rPr>
                <w:rFonts w:eastAsia="Arial" w:cs="Arial"/>
                <w:b/>
                <w:bCs/>
                <w:kern w:val="3"/>
                <w:sz w:val="22"/>
                <w:szCs w:val="22"/>
                <w:lang w:val="fr-FR" w:eastAsia="zh-CN" w:bidi="hi-IN"/>
              </w:rPr>
            </w:pPr>
            <w:r w:rsidRPr="006932EE">
              <w:rPr>
                <w:rFonts w:eastAsia="Arial" w:cs="Arial"/>
                <w:b/>
                <w:bCs/>
                <w:kern w:val="3"/>
                <w:sz w:val="22"/>
                <w:szCs w:val="22"/>
                <w:lang w:val="fr-FR" w:eastAsia="zh-CN" w:bidi="hi-IN"/>
              </w:rPr>
              <w:t>Nombre d’exemplaire et format</w:t>
            </w:r>
          </w:p>
        </w:tc>
      </w:tr>
      <w:tr w:rsidR="00D2737A" w:rsidRPr="006932EE" w14:paraId="10520FBD"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4F3C7A7"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DIA</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73F443C"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Etude de diagnostic</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129814B"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w:t>
            </w:r>
          </w:p>
        </w:tc>
      </w:tr>
      <w:tr w:rsidR="00D2737A" w:rsidRPr="006932EE" w14:paraId="1A7CB764"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73271F2"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AVP</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54A11CE"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Etudes d’avant-projet</w:t>
            </w:r>
          </w:p>
          <w:p w14:paraId="2599CADA"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807DDD2"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w:t>
            </w:r>
          </w:p>
          <w:p w14:paraId="00D585DA" w14:textId="77777777" w:rsidR="00D2737A" w:rsidRPr="006932EE" w:rsidRDefault="00D2737A" w:rsidP="00D2737A">
            <w:pPr>
              <w:rPr>
                <w:rFonts w:ascii="Trebuchet MS" w:eastAsia="Trebuchet MS" w:hAnsi="Trebuchet MS"/>
                <w:sz w:val="22"/>
                <w:szCs w:val="22"/>
                <w:lang w:bidi="hi-IN"/>
              </w:rPr>
            </w:pPr>
          </w:p>
        </w:tc>
      </w:tr>
      <w:tr w:rsidR="00D2737A" w:rsidRPr="006932EE" w14:paraId="7ECBEEA4"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D943DD6"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PRO</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B151D28"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Autorisations administratives</w:t>
            </w:r>
          </w:p>
          <w:p w14:paraId="740C8AF4"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Etudes de projet</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03BA38F"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w:t>
            </w:r>
          </w:p>
          <w:p w14:paraId="2AFE7499" w14:textId="77777777" w:rsidR="00D2737A" w:rsidRPr="006932EE" w:rsidRDefault="00D2737A" w:rsidP="00D2737A">
            <w:pPr>
              <w:rPr>
                <w:rFonts w:ascii="Trebuchet MS" w:eastAsia="Trebuchet MS" w:hAnsi="Trebuchet MS"/>
                <w:sz w:val="22"/>
                <w:szCs w:val="22"/>
                <w:lang w:bidi="hi-IN"/>
              </w:rPr>
            </w:pPr>
            <w:r w:rsidRPr="006932EE">
              <w:rPr>
                <w:rFonts w:ascii="Trebuchet MS" w:eastAsia="Arial" w:hAnsi="Trebuchet MS" w:cs="Arial"/>
                <w:kern w:val="3"/>
                <w:sz w:val="22"/>
                <w:szCs w:val="22"/>
                <w:lang w:bidi="hi-IN"/>
              </w:rPr>
              <w:t>1 exemplaire, Numérique</w:t>
            </w:r>
          </w:p>
        </w:tc>
      </w:tr>
      <w:tr w:rsidR="00D2737A" w:rsidRPr="006932EE" w14:paraId="7F556C7F"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08EFA58"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DCE</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826EA0C"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Dossier de consultation des entreprises</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7ED8D60"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w:t>
            </w:r>
          </w:p>
        </w:tc>
      </w:tr>
      <w:tr w:rsidR="00D2737A" w:rsidRPr="006932EE" w14:paraId="70D4F99A"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B302F10"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AMT</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28A3414"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Rapport analyse des offres</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AFCD71B"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w:t>
            </w:r>
          </w:p>
        </w:tc>
      </w:tr>
      <w:tr w:rsidR="00D2737A" w:rsidRPr="006932EE" w14:paraId="404EE57B"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5787E22"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lastRenderedPageBreak/>
              <w:t>DET</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A8BBB7C"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OS, fiches travaux modificatives, situations, demande d’acompte, visa, autres…</w:t>
            </w:r>
          </w:p>
          <w:p w14:paraId="0DA47BC9"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DGD</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A2D8B88"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w:t>
            </w:r>
          </w:p>
        </w:tc>
      </w:tr>
      <w:tr w:rsidR="00D2737A" w:rsidRPr="006932EE" w14:paraId="0D6F210C" w14:textId="77777777" w:rsidTr="00D2737A">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DC669F0"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AOR</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FDAF641"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 xml:space="preserve">Tous les formulaires EXE </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E25DBD3"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1 exemplaire, Numérique + 1 papier en original</w:t>
            </w:r>
          </w:p>
        </w:tc>
      </w:tr>
      <w:tr w:rsidR="00D2737A" w:rsidRPr="006932EE" w14:paraId="1701BF23" w14:textId="77777777" w:rsidTr="00D2737A">
        <w:trPr>
          <w:trHeight w:val="566"/>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B537258"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DOE</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B568185"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Dossier des ouvrages exécutées pour la maitrise d’œuvre et les sociétés de travaux</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B3A65B" w14:textId="77777777" w:rsidR="00D2737A" w:rsidRPr="006932EE" w:rsidRDefault="00D2737A" w:rsidP="00D2737A">
            <w:pPr>
              <w:pStyle w:val="ParagrapheIndent2"/>
              <w:spacing w:line="232" w:lineRule="exact"/>
              <w:ind w:right="20"/>
              <w:jc w:val="both"/>
              <w:rPr>
                <w:rFonts w:eastAsia="Arial" w:cs="Arial"/>
                <w:kern w:val="3"/>
                <w:sz w:val="22"/>
                <w:szCs w:val="22"/>
                <w:lang w:val="fr-FR" w:eastAsia="zh-CN" w:bidi="hi-IN"/>
              </w:rPr>
            </w:pPr>
            <w:r w:rsidRPr="006932EE">
              <w:rPr>
                <w:rFonts w:eastAsia="Arial" w:cs="Arial"/>
                <w:kern w:val="3"/>
                <w:sz w:val="22"/>
                <w:szCs w:val="22"/>
                <w:lang w:val="fr-FR" w:eastAsia="zh-CN" w:bidi="hi-IN"/>
              </w:rPr>
              <w:t>3 exemplaires sur 3 clés USB distinctes</w:t>
            </w:r>
          </w:p>
        </w:tc>
      </w:tr>
      <w:tr w:rsidR="005D1F7C" w:rsidRPr="006932EE" w14:paraId="73FA168F" w14:textId="77777777" w:rsidTr="00D2737A">
        <w:trPr>
          <w:trHeight w:val="566"/>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4232ED" w14:textId="6A70A43D" w:rsidR="005D1F7C" w:rsidRPr="00B65E85" w:rsidRDefault="005D1F7C" w:rsidP="005D1F7C">
            <w:pPr>
              <w:pStyle w:val="ParagrapheIndent2"/>
              <w:spacing w:line="232" w:lineRule="exact"/>
              <w:ind w:right="20"/>
              <w:jc w:val="both"/>
              <w:rPr>
                <w:rFonts w:eastAsia="Arial" w:cs="Arial"/>
                <w:kern w:val="3"/>
                <w:sz w:val="22"/>
                <w:szCs w:val="22"/>
                <w:lang w:val="fr-FR" w:eastAsia="zh-CN" w:bidi="hi-IN"/>
              </w:rPr>
            </w:pPr>
            <w:r w:rsidRPr="00B65E85">
              <w:rPr>
                <w:rFonts w:eastAsia="Arial" w:cs="Arial"/>
                <w:kern w:val="3"/>
                <w:sz w:val="22"/>
                <w:szCs w:val="22"/>
                <w:lang w:val="fr-FR" w:eastAsia="zh-CN" w:bidi="hi-IN"/>
              </w:rPr>
              <w:t>DAACT</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88923" w14:textId="7E59B01E" w:rsidR="005D1F7C" w:rsidRPr="00B65E85" w:rsidRDefault="005D1F7C" w:rsidP="005D1F7C">
            <w:pPr>
              <w:pStyle w:val="ParagrapheIndent2"/>
              <w:spacing w:line="232" w:lineRule="exact"/>
              <w:ind w:right="20"/>
              <w:jc w:val="both"/>
              <w:rPr>
                <w:rFonts w:eastAsia="Arial" w:cs="Arial"/>
                <w:kern w:val="3"/>
                <w:sz w:val="22"/>
                <w:szCs w:val="22"/>
                <w:lang w:val="fr-FR" w:eastAsia="zh-CN" w:bidi="hi-IN"/>
              </w:rPr>
            </w:pPr>
            <w:r w:rsidRPr="00B65E85">
              <w:rPr>
                <w:b/>
                <w:sz w:val="22"/>
                <w:szCs w:val="22"/>
                <w:lang w:val="fr-FR"/>
              </w:rPr>
              <w:t>Déclaration attestant de l’achèvement et la conformité des travaux</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1D1CA" w14:textId="51C667AF" w:rsidR="005D1F7C" w:rsidRPr="006932EE" w:rsidRDefault="005D1F7C" w:rsidP="005D1F7C">
            <w:pPr>
              <w:pStyle w:val="ParagrapheIndent2"/>
              <w:spacing w:line="232" w:lineRule="exact"/>
              <w:ind w:right="20"/>
              <w:jc w:val="both"/>
              <w:rPr>
                <w:rFonts w:eastAsia="Arial" w:cs="Arial"/>
                <w:kern w:val="3"/>
                <w:sz w:val="22"/>
                <w:szCs w:val="22"/>
                <w:lang w:val="fr-FR" w:eastAsia="zh-CN" w:bidi="hi-IN"/>
              </w:rPr>
            </w:pPr>
            <w:r w:rsidRPr="00B65E85">
              <w:rPr>
                <w:rFonts w:eastAsia="Arial" w:cs="Arial"/>
                <w:kern w:val="3"/>
                <w:sz w:val="22"/>
                <w:szCs w:val="22"/>
                <w:lang w:val="fr-FR" w:eastAsia="zh-CN" w:bidi="hi-IN"/>
              </w:rPr>
              <w:t>1 exemplaire, Numérique</w:t>
            </w:r>
          </w:p>
        </w:tc>
      </w:tr>
      <w:tr w:rsidR="00B65E85" w:rsidRPr="006932EE" w14:paraId="234DEF52" w14:textId="77777777" w:rsidTr="00D2737A">
        <w:trPr>
          <w:trHeight w:val="566"/>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A6FE15" w14:textId="77777777" w:rsidR="00B65E85" w:rsidRPr="00B65E85" w:rsidRDefault="00B65E85" w:rsidP="005D1F7C">
            <w:pPr>
              <w:pStyle w:val="ParagrapheIndent2"/>
              <w:spacing w:line="232" w:lineRule="exact"/>
              <w:ind w:right="20"/>
              <w:jc w:val="both"/>
              <w:rPr>
                <w:rFonts w:eastAsia="Arial" w:cs="Arial"/>
                <w:kern w:val="3"/>
                <w:sz w:val="22"/>
                <w:szCs w:val="22"/>
                <w:lang w:val="fr-FR" w:eastAsia="zh-CN" w:bidi="hi-IN"/>
              </w:rPr>
            </w:pP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E5919" w14:textId="77777777" w:rsidR="00B65E85" w:rsidRPr="00B65E85" w:rsidRDefault="00B65E85" w:rsidP="005D1F7C">
            <w:pPr>
              <w:pStyle w:val="ParagrapheIndent2"/>
              <w:spacing w:line="232" w:lineRule="exact"/>
              <w:ind w:right="20"/>
              <w:jc w:val="both"/>
              <w:rPr>
                <w:b/>
                <w:sz w:val="22"/>
                <w:szCs w:val="22"/>
                <w:lang w:val="fr-FR"/>
              </w:rPr>
            </w:pP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5CFC74" w14:textId="77777777" w:rsidR="00B65E85" w:rsidRPr="00B65E85" w:rsidRDefault="00B65E85" w:rsidP="005D1F7C">
            <w:pPr>
              <w:pStyle w:val="ParagrapheIndent2"/>
              <w:spacing w:line="232" w:lineRule="exact"/>
              <w:ind w:right="20"/>
              <w:jc w:val="both"/>
              <w:rPr>
                <w:rFonts w:eastAsia="Arial" w:cs="Arial"/>
                <w:kern w:val="3"/>
                <w:sz w:val="22"/>
                <w:szCs w:val="22"/>
                <w:lang w:val="fr-FR" w:eastAsia="zh-CN" w:bidi="hi-IN"/>
              </w:rPr>
            </w:pPr>
          </w:p>
        </w:tc>
      </w:tr>
    </w:tbl>
    <w:p w14:paraId="2839B0B6" w14:textId="77777777" w:rsidR="00B53F03" w:rsidRPr="006932EE" w:rsidRDefault="00B53F03" w:rsidP="00B53F03">
      <w:pPr>
        <w:pStyle w:val="ParagrapheIndent2"/>
        <w:spacing w:line="232" w:lineRule="exact"/>
        <w:ind w:right="20"/>
        <w:jc w:val="both"/>
        <w:rPr>
          <w:rFonts w:eastAsia="Arial" w:cs="Arial"/>
          <w:kern w:val="3"/>
          <w:sz w:val="22"/>
          <w:szCs w:val="22"/>
          <w:lang w:val="fr-FR" w:eastAsia="zh-CN" w:bidi="hi-IN"/>
        </w:rPr>
      </w:pPr>
    </w:p>
    <w:p w14:paraId="4111E024" w14:textId="77777777" w:rsidR="00B53F03" w:rsidRPr="006932EE" w:rsidRDefault="00B53F03" w:rsidP="00B53F03">
      <w:pPr>
        <w:pStyle w:val="ParagrapheIndent2"/>
        <w:spacing w:line="232" w:lineRule="exact"/>
        <w:ind w:left="360" w:right="20"/>
        <w:jc w:val="both"/>
        <w:rPr>
          <w:sz w:val="22"/>
          <w:szCs w:val="22"/>
          <w:lang w:val="fr-FR"/>
        </w:rPr>
      </w:pPr>
    </w:p>
    <w:p w14:paraId="29D9F924" w14:textId="77777777" w:rsidR="00B65E85" w:rsidRDefault="00B65E85" w:rsidP="00B53F03">
      <w:pPr>
        <w:pStyle w:val="ParagrapheIndent2"/>
        <w:spacing w:line="232" w:lineRule="exact"/>
        <w:ind w:left="567" w:right="20"/>
        <w:jc w:val="both"/>
        <w:rPr>
          <w:rFonts w:eastAsia="Arial" w:cs="Arial"/>
          <w:b/>
          <w:bCs/>
          <w:kern w:val="3"/>
          <w:sz w:val="22"/>
          <w:szCs w:val="22"/>
          <w:lang w:val="fr-FR" w:eastAsia="zh-CN" w:bidi="hi-IN"/>
        </w:rPr>
      </w:pPr>
    </w:p>
    <w:p w14:paraId="65D0A74F" w14:textId="7FE2D5F5" w:rsidR="00B53F03" w:rsidRPr="006932EE" w:rsidRDefault="00B65E85" w:rsidP="00B65E85">
      <w:pPr>
        <w:pStyle w:val="ParagrapheIndent2"/>
        <w:spacing w:line="232" w:lineRule="exact"/>
        <w:ind w:right="20"/>
        <w:jc w:val="both"/>
        <w:rPr>
          <w:rFonts w:eastAsia="Arial" w:cs="Arial"/>
          <w:b/>
          <w:bCs/>
          <w:kern w:val="3"/>
          <w:sz w:val="22"/>
          <w:szCs w:val="22"/>
          <w:lang w:val="fr-FR" w:eastAsia="zh-CN" w:bidi="hi-IN"/>
        </w:rPr>
      </w:pPr>
      <w:r w:rsidRPr="006932EE">
        <w:rPr>
          <w:rFonts w:eastAsia="Arial" w:cs="Arial"/>
          <w:b/>
          <w:bCs/>
          <w:kern w:val="3"/>
          <w:sz w:val="22"/>
          <w:szCs w:val="22"/>
          <w:lang w:val="fr-FR" w:eastAsia="zh-CN" w:bidi="hi-IN"/>
        </w:rPr>
        <w:t xml:space="preserve">Tous les </w:t>
      </w:r>
      <w:r w:rsidR="00B53F03" w:rsidRPr="006932EE">
        <w:rPr>
          <w:rFonts w:eastAsia="Arial" w:cs="Arial"/>
          <w:b/>
          <w:bCs/>
          <w:kern w:val="3"/>
          <w:sz w:val="22"/>
          <w:szCs w:val="22"/>
          <w:lang w:val="fr-FR" w:eastAsia="zh-CN" w:bidi="hi-IN"/>
        </w:rPr>
        <w:t>plans sont fournis aux formats DWG et PDF non verrouillés.</w:t>
      </w:r>
    </w:p>
    <w:p w14:paraId="10AF6090" w14:textId="77777777" w:rsidR="00B53F03" w:rsidRPr="006932EE" w:rsidRDefault="00B53F03" w:rsidP="00B65E85">
      <w:pPr>
        <w:pStyle w:val="ParagrapheIndent2"/>
        <w:spacing w:line="232" w:lineRule="exact"/>
        <w:ind w:right="20"/>
        <w:jc w:val="both"/>
        <w:rPr>
          <w:rFonts w:eastAsia="Arial" w:cs="Arial"/>
          <w:b/>
          <w:bCs/>
          <w:kern w:val="3"/>
          <w:sz w:val="22"/>
          <w:szCs w:val="22"/>
          <w:lang w:val="fr-FR" w:eastAsia="zh-CN" w:bidi="hi-IN"/>
        </w:rPr>
      </w:pPr>
      <w:r w:rsidRPr="006932EE">
        <w:rPr>
          <w:rFonts w:eastAsia="Arial" w:cs="Arial"/>
          <w:b/>
          <w:bCs/>
          <w:kern w:val="3"/>
          <w:sz w:val="22"/>
          <w:szCs w:val="22"/>
          <w:lang w:val="fr-FR" w:eastAsia="zh-CN" w:bidi="hi-IN"/>
        </w:rPr>
        <w:t>Toutes les pages des DOE sont paginées, datées et identifiées au nom de   l’opération.</w:t>
      </w:r>
    </w:p>
    <w:p w14:paraId="33182624" w14:textId="77777777" w:rsidR="00B53F03" w:rsidRPr="006932EE" w:rsidRDefault="00B53F03" w:rsidP="00B53F03">
      <w:pPr>
        <w:pStyle w:val="ParagrapheIndent2"/>
        <w:spacing w:line="232" w:lineRule="exact"/>
        <w:ind w:right="20"/>
        <w:jc w:val="both"/>
        <w:rPr>
          <w:rFonts w:eastAsia="Arial" w:cs="Arial"/>
          <w:b/>
          <w:bCs/>
          <w:kern w:val="3"/>
          <w:sz w:val="22"/>
          <w:szCs w:val="22"/>
          <w:lang w:val="fr-FR" w:eastAsia="zh-CN" w:bidi="hi-IN"/>
        </w:rPr>
      </w:pPr>
    </w:p>
    <w:p w14:paraId="526510CB" w14:textId="3F5BC4A6" w:rsidR="00EE4693" w:rsidRPr="006932EE" w:rsidRDefault="00B53F03" w:rsidP="0071324D">
      <w:pPr>
        <w:pStyle w:val="Normal1"/>
        <w:ind w:firstLine="0"/>
        <w:rPr>
          <w:rFonts w:ascii="Trebuchet MS" w:hAnsi="Trebuchet MS" w:cs="Arial"/>
          <w:szCs w:val="22"/>
        </w:rPr>
      </w:pPr>
      <w:r w:rsidRPr="006932EE">
        <w:rPr>
          <w:rFonts w:ascii="Trebuchet MS" w:hAnsi="Trebuchet MS" w:cs="Arial"/>
          <w:szCs w:val="22"/>
        </w:rPr>
        <w:t>Par dérogation à l’article 20 du CCAG-MOE, le maître d’œuvre est dispensé d’aviser par écrit le maître de l’ouvrage de la date à laquelle ces documents lui seront présentés.</w:t>
      </w:r>
    </w:p>
    <w:p w14:paraId="0916B406" w14:textId="0BCFFE75" w:rsidR="00EE4693" w:rsidRPr="006932EE" w:rsidRDefault="00EE4693" w:rsidP="00EE4693">
      <w:pPr>
        <w:pStyle w:val="Titre1"/>
        <w:rPr>
          <w:rFonts w:ascii="Trebuchet MS" w:hAnsi="Trebuchet MS"/>
          <w:sz w:val="22"/>
          <w:szCs w:val="22"/>
        </w:rPr>
      </w:pPr>
      <w:bookmarkStart w:id="806" w:name="_Toc209785606"/>
      <w:r w:rsidRPr="006932EE">
        <w:rPr>
          <w:rFonts w:ascii="Trebuchet MS" w:hAnsi="Trebuchet MS"/>
          <w:sz w:val="22"/>
          <w:szCs w:val="22"/>
        </w:rPr>
        <w:t>PENALITES</w:t>
      </w:r>
      <w:bookmarkEnd w:id="806"/>
      <w:r w:rsidRPr="006932EE">
        <w:rPr>
          <w:rFonts w:ascii="Trebuchet MS" w:hAnsi="Trebuchet MS"/>
          <w:sz w:val="22"/>
          <w:szCs w:val="22"/>
        </w:rPr>
        <w:t xml:space="preserve"> </w:t>
      </w:r>
    </w:p>
    <w:p w14:paraId="0C4376A0" w14:textId="0316B08F" w:rsidR="006425F4" w:rsidRPr="006932EE" w:rsidRDefault="006425F4" w:rsidP="006425F4">
      <w:pPr>
        <w:pStyle w:val="Normal1"/>
        <w:ind w:firstLine="0"/>
        <w:rPr>
          <w:rFonts w:ascii="Trebuchet MS" w:hAnsi="Trebuchet MS" w:cs="Arial"/>
          <w:szCs w:val="22"/>
        </w:rPr>
      </w:pPr>
      <w:r w:rsidRPr="006932EE">
        <w:rPr>
          <w:rFonts w:ascii="Trebuchet MS" w:hAnsi="Trebuchet MS" w:cs="Arial"/>
          <w:szCs w:val="22"/>
        </w:rPr>
        <w:t xml:space="preserve">Les délais </w:t>
      </w:r>
      <w:r w:rsidR="000506E7" w:rsidRPr="006932EE">
        <w:rPr>
          <w:rFonts w:ascii="Trebuchet MS" w:hAnsi="Trebuchet MS" w:cs="Arial"/>
          <w:szCs w:val="22"/>
        </w:rPr>
        <w:t xml:space="preserve">d’exécution de la mission </w:t>
      </w:r>
      <w:r w:rsidRPr="006932EE">
        <w:rPr>
          <w:rFonts w:ascii="Trebuchet MS" w:hAnsi="Trebuchet MS" w:cs="Arial"/>
          <w:szCs w:val="22"/>
        </w:rPr>
        <w:t xml:space="preserve">ainsi que leur point de départ sont fixés à </w:t>
      </w:r>
      <w:r w:rsidR="00F277B2" w:rsidRPr="006932EE">
        <w:rPr>
          <w:rFonts w:ascii="Trebuchet MS" w:hAnsi="Trebuchet MS" w:cs="Arial"/>
          <w:szCs w:val="22"/>
        </w:rPr>
        <w:t>l’article 5.2. du présent CCAP.</w:t>
      </w:r>
    </w:p>
    <w:p w14:paraId="132A8203" w14:textId="77777777" w:rsidR="006425F4" w:rsidRPr="006932EE" w:rsidRDefault="006425F4" w:rsidP="006425F4">
      <w:pPr>
        <w:pStyle w:val="Paragraphe"/>
        <w:numPr>
          <w:ilvl w:val="12"/>
          <w:numId w:val="180"/>
        </w:numPr>
        <w:rPr>
          <w:rFonts w:ascii="Trebuchet MS" w:eastAsia="Times New Roman" w:hAnsi="Trebuchet MS"/>
          <w:kern w:val="0"/>
          <w:sz w:val="22"/>
          <w:szCs w:val="22"/>
          <w:lang w:eastAsia="fr-FR" w:bidi="ar-SA"/>
        </w:rPr>
      </w:pPr>
      <w:r w:rsidRPr="006932EE">
        <w:rPr>
          <w:rFonts w:ascii="Trebuchet MS" w:eastAsia="Times New Roman" w:hAnsi="Trebuchet MS"/>
          <w:kern w:val="0"/>
          <w:sz w:val="22"/>
          <w:szCs w:val="22"/>
          <w:lang w:eastAsia="fr-FR" w:bidi="ar-SA"/>
        </w:rPr>
        <w:t>Par dérogation à l’article 16.2.1 du CCAG-MOE, il n’est pas prévu d’exonération des pénalités.</w:t>
      </w:r>
    </w:p>
    <w:p w14:paraId="51FDE8C8" w14:textId="77777777" w:rsidR="006425F4" w:rsidRPr="006932EE" w:rsidRDefault="006425F4" w:rsidP="006425F4">
      <w:pPr>
        <w:pStyle w:val="Normal1"/>
        <w:ind w:left="360" w:firstLine="0"/>
        <w:rPr>
          <w:rFonts w:ascii="Trebuchet MS" w:hAnsi="Trebuchet MS" w:cs="Arial"/>
          <w:szCs w:val="22"/>
        </w:rPr>
      </w:pPr>
    </w:p>
    <w:p w14:paraId="14D82BA8" w14:textId="38BDCFB8" w:rsidR="006425F4" w:rsidRPr="006932EE" w:rsidRDefault="006425F4" w:rsidP="006425F4">
      <w:pPr>
        <w:pStyle w:val="Normal1"/>
        <w:ind w:firstLine="0"/>
        <w:rPr>
          <w:rFonts w:ascii="Trebuchet MS" w:hAnsi="Trebuchet MS" w:cs="Arial"/>
          <w:szCs w:val="22"/>
        </w:rPr>
      </w:pPr>
      <w:r w:rsidRPr="006932EE">
        <w:rPr>
          <w:rFonts w:ascii="Trebuchet MS" w:hAnsi="Trebuchet MS" w:cs="Arial"/>
          <w:szCs w:val="22"/>
        </w:rPr>
        <w:t>En cas de retard dans l’exécution des tâches ou absence d’exécution des taches ci-dessous</w:t>
      </w:r>
      <w:r w:rsidRPr="006932EE" w:rsidDel="0073507C">
        <w:rPr>
          <w:rFonts w:ascii="Trebuchet MS" w:hAnsi="Trebuchet MS" w:cs="Arial"/>
          <w:szCs w:val="22"/>
        </w:rPr>
        <w:t xml:space="preserve"> </w:t>
      </w:r>
      <w:r w:rsidRPr="006932EE">
        <w:rPr>
          <w:rFonts w:ascii="Trebuchet MS" w:hAnsi="Trebuchet MS" w:cs="Arial"/>
          <w:szCs w:val="22"/>
        </w:rPr>
        <w:t>les pénalités applicables sont les suivantes :</w:t>
      </w:r>
    </w:p>
    <w:p w14:paraId="64D690B2" w14:textId="1679E81D" w:rsidR="00C326F6" w:rsidRPr="006932EE" w:rsidRDefault="00C326F6" w:rsidP="006425F4">
      <w:pPr>
        <w:pStyle w:val="Normal1"/>
        <w:ind w:firstLine="0"/>
        <w:rPr>
          <w:rFonts w:ascii="Trebuchet MS" w:hAnsi="Trebuchet MS" w:cs="Arial"/>
          <w:szCs w:val="22"/>
        </w:rPr>
      </w:pPr>
    </w:p>
    <w:p w14:paraId="5DCA6624" w14:textId="38BD6977" w:rsidR="00C326F6" w:rsidRPr="006932EE" w:rsidRDefault="00C326F6" w:rsidP="006425F4">
      <w:pPr>
        <w:pStyle w:val="Normal1"/>
        <w:ind w:firstLine="0"/>
        <w:rPr>
          <w:rFonts w:ascii="Trebuchet MS" w:hAnsi="Trebuchet MS" w:cs="Arial"/>
          <w:szCs w:val="22"/>
        </w:rPr>
      </w:pPr>
    </w:p>
    <w:p w14:paraId="5583D3C5" w14:textId="77777777" w:rsidR="00C326F6" w:rsidRPr="006932EE" w:rsidRDefault="00C326F6" w:rsidP="006425F4">
      <w:pPr>
        <w:pStyle w:val="Normal1"/>
        <w:ind w:firstLine="0"/>
        <w:rPr>
          <w:rFonts w:ascii="Trebuchet MS" w:hAnsi="Trebuchet MS" w:cs="Arial"/>
          <w:szCs w:val="22"/>
        </w:rPr>
      </w:pPr>
    </w:p>
    <w:tbl>
      <w:tblPr>
        <w:tblW w:w="7943" w:type="dxa"/>
        <w:tblInd w:w="-5" w:type="dxa"/>
        <w:tblLayout w:type="fixed"/>
        <w:tblLook w:val="0000" w:firstRow="0" w:lastRow="0" w:firstColumn="0" w:lastColumn="0" w:noHBand="0" w:noVBand="0"/>
      </w:tblPr>
      <w:tblGrid>
        <w:gridCol w:w="4116"/>
        <w:gridCol w:w="2410"/>
        <w:gridCol w:w="1417"/>
      </w:tblGrid>
      <w:tr w:rsidR="006425F4" w:rsidRPr="006932EE" w14:paraId="7CABB0E1" w14:textId="77777777" w:rsidTr="00611D1A">
        <w:tc>
          <w:tcPr>
            <w:tcW w:w="4116" w:type="dxa"/>
            <w:tcBorders>
              <w:bottom w:val="single" w:sz="4" w:space="0" w:color="000000"/>
            </w:tcBorders>
            <w:vAlign w:val="center"/>
          </w:tcPr>
          <w:p w14:paraId="440F8E31" w14:textId="77777777" w:rsidR="006425F4" w:rsidRPr="006932EE" w:rsidRDefault="006425F4" w:rsidP="00611D1A">
            <w:pPr>
              <w:snapToGrid w:val="0"/>
              <w:rPr>
                <w:rFonts w:ascii="Trebuchet MS" w:hAnsi="Trebuchet MS" w:cs="Arial"/>
                <w:b/>
                <w:sz w:val="22"/>
                <w:szCs w:val="22"/>
              </w:rPr>
            </w:pPr>
          </w:p>
        </w:tc>
        <w:tc>
          <w:tcPr>
            <w:tcW w:w="2410" w:type="dxa"/>
            <w:tcBorders>
              <w:top w:val="single" w:sz="4" w:space="0" w:color="000000"/>
              <w:left w:val="single" w:sz="4" w:space="0" w:color="000000"/>
              <w:bottom w:val="single" w:sz="4" w:space="0" w:color="000000"/>
            </w:tcBorders>
            <w:shd w:val="clear" w:color="auto" w:fill="D9D9D9" w:themeFill="background1" w:themeFillShade="D9"/>
            <w:vAlign w:val="center"/>
          </w:tcPr>
          <w:p w14:paraId="23CED68D" w14:textId="77777777" w:rsidR="006425F4" w:rsidRPr="006932EE" w:rsidRDefault="006425F4" w:rsidP="00611D1A">
            <w:pPr>
              <w:jc w:val="center"/>
              <w:rPr>
                <w:rFonts w:ascii="Trebuchet MS" w:hAnsi="Trebuchet MS"/>
                <w:sz w:val="22"/>
                <w:szCs w:val="22"/>
              </w:rPr>
            </w:pPr>
            <w:r w:rsidRPr="006932EE">
              <w:rPr>
                <w:rFonts w:ascii="Trebuchet MS" w:hAnsi="Trebuchet MS" w:cs="Arial"/>
                <w:sz w:val="22"/>
                <w:szCs w:val="22"/>
              </w:rPr>
              <w:t>Forfait / Jour (F/J)</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09B683" w14:textId="5FEF5748" w:rsidR="006425F4" w:rsidRPr="006932EE" w:rsidRDefault="006425F4" w:rsidP="00611D1A">
            <w:pPr>
              <w:jc w:val="center"/>
              <w:rPr>
                <w:rFonts w:ascii="Trebuchet MS" w:hAnsi="Trebuchet MS"/>
                <w:sz w:val="22"/>
                <w:szCs w:val="22"/>
              </w:rPr>
            </w:pPr>
            <w:r w:rsidRPr="006932EE">
              <w:rPr>
                <w:rFonts w:ascii="Trebuchet MS" w:hAnsi="Trebuchet MS" w:cs="Arial"/>
                <w:sz w:val="22"/>
                <w:szCs w:val="22"/>
              </w:rPr>
              <w:t>€</w:t>
            </w:r>
          </w:p>
        </w:tc>
      </w:tr>
      <w:tr w:rsidR="006425F4" w:rsidRPr="006932EE" w14:paraId="0BFDE5D6"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61AD9A27" w14:textId="5206670F" w:rsidR="006425F4" w:rsidRPr="006932EE" w:rsidRDefault="006425F4" w:rsidP="00611D1A">
            <w:pPr>
              <w:rPr>
                <w:rFonts w:ascii="Trebuchet MS" w:hAnsi="Trebuchet MS" w:cs="Arial"/>
                <w:sz w:val="22"/>
                <w:szCs w:val="22"/>
              </w:rPr>
            </w:pPr>
            <w:r w:rsidRPr="006932EE">
              <w:rPr>
                <w:rFonts w:ascii="Trebuchet MS" w:hAnsi="Trebuchet MS" w:cs="Arial"/>
                <w:sz w:val="22"/>
                <w:szCs w:val="22"/>
              </w:rPr>
              <w:t xml:space="preserve">Retard dans la remise </w:t>
            </w:r>
            <w:r w:rsidR="00485EE7" w:rsidRPr="006932EE">
              <w:rPr>
                <w:rFonts w:ascii="Trebuchet MS" w:hAnsi="Trebuchet MS" w:cs="Arial"/>
                <w:sz w:val="22"/>
                <w:szCs w:val="22"/>
              </w:rPr>
              <w:t>d’un rendu d’étude</w:t>
            </w:r>
            <w:r w:rsidRPr="006932EE">
              <w:rPr>
                <w:rFonts w:ascii="Trebuchet MS" w:hAnsi="Trebuchet MS" w:cs="Arial"/>
                <w:sz w:val="22"/>
                <w:szCs w:val="22"/>
              </w:rPr>
              <w:t xml:space="preserve"> </w:t>
            </w:r>
          </w:p>
          <w:p w14:paraId="5BFFB218" w14:textId="296EE1E8" w:rsidR="006425F4" w:rsidRPr="006932EE" w:rsidRDefault="00792346" w:rsidP="00611D1A">
            <w:pPr>
              <w:rPr>
                <w:rFonts w:ascii="Trebuchet MS" w:hAnsi="Trebuchet MS"/>
                <w:sz w:val="22"/>
                <w:szCs w:val="22"/>
                <w:lang w:val="en-US"/>
              </w:rPr>
            </w:pPr>
            <w:r w:rsidRPr="006932EE">
              <w:rPr>
                <w:rFonts w:ascii="Trebuchet MS" w:hAnsi="Trebuchet MS" w:cs="Arial"/>
                <w:sz w:val="22"/>
                <w:szCs w:val="22"/>
                <w:lang w:val="en-US"/>
              </w:rPr>
              <w:t>(</w:t>
            </w:r>
            <w:r w:rsidR="006425F4" w:rsidRPr="006932EE">
              <w:rPr>
                <w:rFonts w:ascii="Trebuchet MS" w:hAnsi="Trebuchet MS" w:cs="Arial"/>
                <w:sz w:val="22"/>
                <w:szCs w:val="22"/>
                <w:lang w:val="en-US"/>
              </w:rPr>
              <w:t>DIAG-</w:t>
            </w:r>
            <w:r w:rsidR="00A43F2D" w:rsidRPr="006932EE">
              <w:rPr>
                <w:rFonts w:ascii="Trebuchet MS" w:hAnsi="Trebuchet MS" w:cs="Arial"/>
                <w:sz w:val="22"/>
                <w:szCs w:val="22"/>
                <w:lang w:val="en-US"/>
              </w:rPr>
              <w:t>A</w:t>
            </w:r>
            <w:r w:rsidR="00310851" w:rsidRPr="006932EE">
              <w:rPr>
                <w:rFonts w:ascii="Trebuchet MS" w:hAnsi="Trebuchet MS" w:cs="Arial"/>
                <w:sz w:val="22"/>
                <w:szCs w:val="22"/>
                <w:lang w:val="en-US"/>
              </w:rPr>
              <w:t>VP</w:t>
            </w:r>
            <w:r w:rsidR="006425F4" w:rsidRPr="006932EE">
              <w:rPr>
                <w:rFonts w:ascii="Trebuchet MS" w:hAnsi="Trebuchet MS" w:cs="Arial"/>
                <w:sz w:val="22"/>
                <w:szCs w:val="22"/>
                <w:lang w:val="en-US"/>
              </w:rPr>
              <w:t>-</w:t>
            </w:r>
            <w:r w:rsidR="00310851" w:rsidRPr="006932EE">
              <w:rPr>
                <w:rFonts w:ascii="Trebuchet MS" w:hAnsi="Trebuchet MS" w:cs="Arial"/>
                <w:sz w:val="22"/>
                <w:szCs w:val="22"/>
                <w:lang w:val="en-US"/>
              </w:rPr>
              <w:t xml:space="preserve">AA- </w:t>
            </w:r>
            <w:r w:rsidR="006425F4" w:rsidRPr="006932EE">
              <w:rPr>
                <w:rFonts w:ascii="Trebuchet MS" w:hAnsi="Trebuchet MS" w:cs="Arial"/>
                <w:sz w:val="22"/>
                <w:szCs w:val="22"/>
                <w:lang w:val="en-US"/>
              </w:rPr>
              <w:t>PRO)</w:t>
            </w:r>
          </w:p>
        </w:tc>
        <w:tc>
          <w:tcPr>
            <w:tcW w:w="2410" w:type="dxa"/>
            <w:tcBorders>
              <w:top w:val="single" w:sz="4" w:space="0" w:color="000000"/>
              <w:left w:val="single" w:sz="4" w:space="0" w:color="000000"/>
              <w:bottom w:val="single" w:sz="4" w:space="0" w:color="000000"/>
            </w:tcBorders>
            <w:vAlign w:val="center"/>
          </w:tcPr>
          <w:p w14:paraId="7B601A15" w14:textId="77777777" w:rsidR="006425F4" w:rsidRPr="006932EE" w:rsidRDefault="006425F4" w:rsidP="00611D1A">
            <w:pPr>
              <w:jc w:val="center"/>
              <w:rPr>
                <w:rFonts w:ascii="Trebuchet MS" w:hAnsi="Trebuchet MS"/>
                <w:iCs/>
                <w:sz w:val="22"/>
                <w:szCs w:val="22"/>
              </w:rPr>
            </w:pPr>
            <w:r w:rsidRPr="006932EE">
              <w:rPr>
                <w:rFonts w:ascii="Trebuchet MS" w:hAnsi="Trebuchet MS" w:cs="Arial"/>
                <w:iCs/>
                <w:sz w:val="22"/>
                <w:szCs w:val="22"/>
              </w:rPr>
              <w:t>En jours calendaires</w:t>
            </w:r>
          </w:p>
        </w:tc>
        <w:tc>
          <w:tcPr>
            <w:tcW w:w="1417" w:type="dxa"/>
            <w:tcBorders>
              <w:top w:val="single" w:sz="4" w:space="0" w:color="000000"/>
              <w:left w:val="single" w:sz="4" w:space="0" w:color="000000"/>
              <w:bottom w:val="single" w:sz="4" w:space="0" w:color="000000"/>
              <w:right w:val="single" w:sz="4" w:space="0" w:color="000000"/>
            </w:tcBorders>
            <w:vAlign w:val="center"/>
          </w:tcPr>
          <w:p w14:paraId="30D58FE4" w14:textId="4EA36208" w:rsidR="006425F4" w:rsidRPr="006932EE" w:rsidRDefault="00F277B2" w:rsidP="00611D1A">
            <w:pPr>
              <w:snapToGrid w:val="0"/>
              <w:jc w:val="center"/>
              <w:rPr>
                <w:rFonts w:ascii="Trebuchet MS" w:hAnsi="Trebuchet MS" w:cs="Arial"/>
                <w:iCs/>
                <w:sz w:val="22"/>
                <w:szCs w:val="22"/>
              </w:rPr>
            </w:pPr>
            <w:r w:rsidRPr="006932EE">
              <w:rPr>
                <w:rFonts w:ascii="Trebuchet MS" w:hAnsi="Trebuchet MS" w:cs="Arial"/>
                <w:iCs/>
                <w:sz w:val="22"/>
                <w:szCs w:val="22"/>
              </w:rPr>
              <w:t>200</w:t>
            </w:r>
            <w:r w:rsidR="006425F4" w:rsidRPr="006932EE">
              <w:rPr>
                <w:rFonts w:ascii="Trebuchet MS" w:hAnsi="Trebuchet MS" w:cs="Arial"/>
                <w:iCs/>
                <w:sz w:val="22"/>
                <w:szCs w:val="22"/>
              </w:rPr>
              <w:t xml:space="preserve"> euros</w:t>
            </w:r>
          </w:p>
        </w:tc>
      </w:tr>
      <w:tr w:rsidR="006425F4" w:rsidRPr="006932EE" w14:paraId="42A9147C"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26670B93" w14:textId="77777777" w:rsidR="006425F4" w:rsidRPr="006932EE" w:rsidRDefault="006425F4" w:rsidP="00611D1A">
            <w:pPr>
              <w:rPr>
                <w:rFonts w:ascii="Trebuchet MS" w:hAnsi="Trebuchet MS"/>
                <w:sz w:val="22"/>
                <w:szCs w:val="22"/>
              </w:rPr>
            </w:pPr>
            <w:r w:rsidRPr="006932EE">
              <w:rPr>
                <w:rFonts w:ascii="Trebuchet MS" w:hAnsi="Trebuchet MS" w:cs="Arial"/>
                <w:sz w:val="22"/>
                <w:szCs w:val="22"/>
              </w:rPr>
              <w:t>Retard dans l’établissement et la transmission des pièces pour la consultation des entreprises (DCE)</w:t>
            </w:r>
          </w:p>
        </w:tc>
        <w:tc>
          <w:tcPr>
            <w:tcW w:w="2410" w:type="dxa"/>
            <w:tcBorders>
              <w:top w:val="single" w:sz="4" w:space="0" w:color="000000"/>
              <w:left w:val="single" w:sz="4" w:space="0" w:color="000000"/>
              <w:bottom w:val="single" w:sz="4" w:space="0" w:color="000000"/>
            </w:tcBorders>
            <w:vAlign w:val="center"/>
          </w:tcPr>
          <w:p w14:paraId="5A33CF28" w14:textId="77777777" w:rsidR="006425F4" w:rsidRPr="006932EE" w:rsidRDefault="006425F4" w:rsidP="00611D1A">
            <w:pPr>
              <w:jc w:val="center"/>
              <w:rPr>
                <w:rFonts w:ascii="Trebuchet MS" w:hAnsi="Trebuchet MS"/>
                <w:iCs/>
                <w:sz w:val="22"/>
                <w:szCs w:val="22"/>
              </w:rPr>
            </w:pPr>
            <w:r w:rsidRPr="006932EE">
              <w:rPr>
                <w:rFonts w:ascii="Trebuchet MS" w:hAnsi="Trebuchet MS" w:cs="Arial"/>
                <w:iCs/>
                <w:sz w:val="22"/>
                <w:szCs w:val="22"/>
              </w:rPr>
              <w:t>En jours calendaires</w:t>
            </w:r>
          </w:p>
        </w:tc>
        <w:tc>
          <w:tcPr>
            <w:tcW w:w="1417" w:type="dxa"/>
            <w:tcBorders>
              <w:top w:val="single" w:sz="4" w:space="0" w:color="000000"/>
              <w:left w:val="single" w:sz="4" w:space="0" w:color="000000"/>
              <w:bottom w:val="single" w:sz="4" w:space="0" w:color="000000"/>
              <w:right w:val="single" w:sz="4" w:space="0" w:color="000000"/>
            </w:tcBorders>
            <w:vAlign w:val="center"/>
          </w:tcPr>
          <w:p w14:paraId="109F19AF" w14:textId="127F56E2" w:rsidR="006425F4" w:rsidRPr="006932EE" w:rsidRDefault="00F277B2" w:rsidP="00611D1A">
            <w:pPr>
              <w:snapToGrid w:val="0"/>
              <w:jc w:val="center"/>
              <w:rPr>
                <w:rFonts w:ascii="Trebuchet MS" w:hAnsi="Trebuchet MS" w:cs="Arial"/>
                <w:iCs/>
                <w:sz w:val="22"/>
                <w:szCs w:val="22"/>
              </w:rPr>
            </w:pPr>
            <w:r w:rsidRPr="006932EE">
              <w:rPr>
                <w:rFonts w:ascii="Trebuchet MS" w:hAnsi="Trebuchet MS" w:cs="Arial"/>
                <w:iCs/>
                <w:sz w:val="22"/>
                <w:szCs w:val="22"/>
              </w:rPr>
              <w:t>200</w:t>
            </w:r>
            <w:r w:rsidR="006425F4" w:rsidRPr="006932EE">
              <w:rPr>
                <w:rFonts w:ascii="Trebuchet MS" w:hAnsi="Trebuchet MS" w:cs="Arial"/>
                <w:iCs/>
                <w:sz w:val="22"/>
                <w:szCs w:val="22"/>
              </w:rPr>
              <w:t xml:space="preserve"> euros</w:t>
            </w:r>
          </w:p>
        </w:tc>
      </w:tr>
      <w:tr w:rsidR="006425F4" w:rsidRPr="006932EE" w14:paraId="5D8685A9"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63B51BEA" w14:textId="77777777" w:rsidR="006425F4" w:rsidRPr="006932EE" w:rsidRDefault="006425F4" w:rsidP="00611D1A">
            <w:pPr>
              <w:rPr>
                <w:rFonts w:ascii="Trebuchet MS" w:hAnsi="Trebuchet MS"/>
                <w:sz w:val="22"/>
                <w:szCs w:val="22"/>
              </w:rPr>
            </w:pPr>
            <w:r w:rsidRPr="006932EE">
              <w:rPr>
                <w:rFonts w:ascii="Trebuchet MS" w:hAnsi="Trebuchet MS" w:cs="Arial"/>
                <w:sz w:val="22"/>
                <w:szCs w:val="22"/>
              </w:rPr>
              <w:t>Retard dans la notification des OS</w:t>
            </w:r>
          </w:p>
        </w:tc>
        <w:tc>
          <w:tcPr>
            <w:tcW w:w="2410" w:type="dxa"/>
            <w:tcBorders>
              <w:top w:val="single" w:sz="4" w:space="0" w:color="000000"/>
              <w:left w:val="single" w:sz="4" w:space="0" w:color="000000"/>
              <w:bottom w:val="single" w:sz="4" w:space="0" w:color="000000"/>
            </w:tcBorders>
            <w:vAlign w:val="center"/>
          </w:tcPr>
          <w:p w14:paraId="35FCC1CA" w14:textId="01F1A681" w:rsidR="006425F4" w:rsidRPr="006932EE" w:rsidRDefault="006425F4" w:rsidP="00611D1A">
            <w:pPr>
              <w:jc w:val="center"/>
              <w:rPr>
                <w:rFonts w:ascii="Trebuchet MS" w:hAnsi="Trebuchet MS"/>
                <w:iCs/>
                <w:sz w:val="22"/>
                <w:szCs w:val="22"/>
              </w:rPr>
            </w:pPr>
            <w:r w:rsidRPr="006932EE">
              <w:rPr>
                <w:rFonts w:ascii="Trebuchet MS" w:hAnsi="Trebuchet MS" w:cs="Arial"/>
                <w:iCs/>
                <w:sz w:val="22"/>
                <w:szCs w:val="22"/>
              </w:rPr>
              <w:t>En jours calendaires</w:t>
            </w:r>
            <w:r w:rsidR="00E327F5">
              <w:rPr>
                <w:rFonts w:ascii="Trebuchet MS" w:hAnsi="Trebuchet MS" w:cs="Arial"/>
                <w:iCs/>
                <w:sz w:val="22"/>
                <w:szCs w:val="22"/>
              </w:rPr>
              <w:t xml:space="preserve"> à partir du délai réglementaire</w:t>
            </w:r>
            <w:r w:rsidR="002301AF">
              <w:rPr>
                <w:rFonts w:ascii="Trebuchet MS" w:hAnsi="Trebuchet MS" w:cs="Arial"/>
                <w:iCs/>
                <w:sz w:val="22"/>
                <w:szCs w:val="22"/>
              </w:rPr>
              <w:t xml:space="preserve"> du CCAG concerné</w:t>
            </w:r>
          </w:p>
        </w:tc>
        <w:tc>
          <w:tcPr>
            <w:tcW w:w="1417" w:type="dxa"/>
            <w:tcBorders>
              <w:top w:val="single" w:sz="4" w:space="0" w:color="000000"/>
              <w:left w:val="single" w:sz="4" w:space="0" w:color="000000"/>
              <w:bottom w:val="single" w:sz="4" w:space="0" w:color="000000"/>
              <w:right w:val="single" w:sz="4" w:space="0" w:color="000000"/>
            </w:tcBorders>
            <w:vAlign w:val="center"/>
          </w:tcPr>
          <w:p w14:paraId="3CA33DCC" w14:textId="77777777" w:rsidR="006425F4" w:rsidRPr="006932EE" w:rsidRDefault="006425F4" w:rsidP="00611D1A">
            <w:pPr>
              <w:snapToGrid w:val="0"/>
              <w:jc w:val="center"/>
              <w:rPr>
                <w:rFonts w:ascii="Trebuchet MS" w:hAnsi="Trebuchet MS" w:cs="Arial"/>
                <w:iCs/>
                <w:sz w:val="22"/>
                <w:szCs w:val="22"/>
              </w:rPr>
            </w:pPr>
            <w:r w:rsidRPr="006932EE">
              <w:rPr>
                <w:rFonts w:ascii="Trebuchet MS" w:hAnsi="Trebuchet MS" w:cs="Arial"/>
                <w:iCs/>
                <w:sz w:val="22"/>
                <w:szCs w:val="22"/>
              </w:rPr>
              <w:t>200 euros</w:t>
            </w:r>
          </w:p>
        </w:tc>
      </w:tr>
      <w:tr w:rsidR="006425F4" w:rsidRPr="006932EE" w14:paraId="38D60ECF" w14:textId="77777777" w:rsidTr="00452A9A">
        <w:trPr>
          <w:trHeight w:val="1243"/>
        </w:trPr>
        <w:tc>
          <w:tcPr>
            <w:tcW w:w="4116" w:type="dxa"/>
            <w:tcBorders>
              <w:top w:val="single" w:sz="4" w:space="0" w:color="000000"/>
              <w:left w:val="single" w:sz="4" w:space="0" w:color="000000"/>
              <w:bottom w:val="single" w:sz="4" w:space="0" w:color="000000"/>
            </w:tcBorders>
            <w:vAlign w:val="center"/>
          </w:tcPr>
          <w:p w14:paraId="0CC29A56" w14:textId="77777777" w:rsidR="006425F4" w:rsidRPr="006932EE" w:rsidRDefault="006425F4" w:rsidP="00611D1A">
            <w:pPr>
              <w:rPr>
                <w:rFonts w:ascii="Trebuchet MS" w:hAnsi="Trebuchet MS"/>
                <w:sz w:val="22"/>
                <w:szCs w:val="22"/>
              </w:rPr>
            </w:pPr>
            <w:r w:rsidRPr="006932EE">
              <w:rPr>
                <w:rFonts w:ascii="Trebuchet MS" w:hAnsi="Trebuchet MS" w:cs="Arial"/>
                <w:sz w:val="22"/>
                <w:szCs w:val="22"/>
              </w:rPr>
              <w:t>Retard dans l’établissement et la transmission des FTM</w:t>
            </w:r>
          </w:p>
        </w:tc>
        <w:tc>
          <w:tcPr>
            <w:tcW w:w="2410" w:type="dxa"/>
            <w:tcBorders>
              <w:top w:val="single" w:sz="4" w:space="0" w:color="000000"/>
              <w:left w:val="single" w:sz="4" w:space="0" w:color="000000"/>
              <w:bottom w:val="single" w:sz="4" w:space="0" w:color="000000"/>
            </w:tcBorders>
            <w:vAlign w:val="center"/>
          </w:tcPr>
          <w:p w14:paraId="20A784F9" w14:textId="07A365BE" w:rsidR="006425F4" w:rsidRPr="006932EE" w:rsidRDefault="006425F4" w:rsidP="00611D1A">
            <w:pPr>
              <w:jc w:val="center"/>
              <w:rPr>
                <w:rFonts w:ascii="Trebuchet MS" w:hAnsi="Trebuchet MS"/>
                <w:iCs/>
                <w:sz w:val="22"/>
                <w:szCs w:val="22"/>
              </w:rPr>
            </w:pPr>
            <w:r w:rsidRPr="006932EE">
              <w:rPr>
                <w:rFonts w:ascii="Trebuchet MS" w:hAnsi="Trebuchet MS" w:cs="Arial"/>
                <w:iCs/>
                <w:sz w:val="22"/>
                <w:szCs w:val="22"/>
              </w:rPr>
              <w:t>En jours calendaires</w:t>
            </w:r>
            <w:r w:rsidR="00E327F5">
              <w:rPr>
                <w:rFonts w:ascii="Trebuchet MS" w:hAnsi="Trebuchet MS" w:cs="Arial"/>
                <w:iCs/>
                <w:sz w:val="22"/>
                <w:szCs w:val="22"/>
              </w:rPr>
              <w:t xml:space="preserve"> à partir du délai donné au CCAP pour trans</w:t>
            </w:r>
            <w:r w:rsidR="002301AF">
              <w:rPr>
                <w:rFonts w:ascii="Trebuchet MS" w:hAnsi="Trebuchet MS" w:cs="Arial"/>
                <w:iCs/>
                <w:sz w:val="22"/>
                <w:szCs w:val="22"/>
              </w:rPr>
              <w:t>mission</w:t>
            </w:r>
          </w:p>
        </w:tc>
        <w:tc>
          <w:tcPr>
            <w:tcW w:w="1417" w:type="dxa"/>
            <w:tcBorders>
              <w:top w:val="single" w:sz="4" w:space="0" w:color="000000"/>
              <w:left w:val="single" w:sz="4" w:space="0" w:color="000000"/>
              <w:bottom w:val="single" w:sz="4" w:space="0" w:color="000000"/>
              <w:right w:val="single" w:sz="4" w:space="0" w:color="000000"/>
            </w:tcBorders>
            <w:vAlign w:val="center"/>
          </w:tcPr>
          <w:p w14:paraId="55A512FB" w14:textId="77777777" w:rsidR="006425F4" w:rsidRPr="006932EE" w:rsidRDefault="006425F4" w:rsidP="00611D1A">
            <w:pPr>
              <w:snapToGrid w:val="0"/>
              <w:jc w:val="center"/>
              <w:rPr>
                <w:rFonts w:ascii="Trebuchet MS" w:hAnsi="Trebuchet MS" w:cs="Arial"/>
                <w:iCs/>
                <w:sz w:val="22"/>
                <w:szCs w:val="22"/>
              </w:rPr>
            </w:pPr>
            <w:r w:rsidRPr="006932EE">
              <w:rPr>
                <w:rFonts w:ascii="Trebuchet MS" w:hAnsi="Trebuchet MS" w:cs="Arial"/>
                <w:iCs/>
                <w:sz w:val="22"/>
                <w:szCs w:val="22"/>
              </w:rPr>
              <w:t>150 euros</w:t>
            </w:r>
          </w:p>
        </w:tc>
      </w:tr>
      <w:tr w:rsidR="006425F4" w:rsidRPr="006932EE" w14:paraId="18CF5A7F"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0702FD0F" w14:textId="1A8E4879" w:rsidR="006425F4" w:rsidRPr="006932EE" w:rsidRDefault="006425F4" w:rsidP="00611D1A">
            <w:pPr>
              <w:rPr>
                <w:rFonts w:ascii="Trebuchet MS" w:hAnsi="Trebuchet MS" w:cs="Arial"/>
                <w:sz w:val="22"/>
                <w:szCs w:val="22"/>
              </w:rPr>
            </w:pPr>
            <w:r w:rsidRPr="006932EE">
              <w:rPr>
                <w:rFonts w:ascii="Trebuchet MS" w:hAnsi="Trebuchet MS" w:cs="Arial"/>
                <w:sz w:val="22"/>
                <w:szCs w:val="22"/>
              </w:rPr>
              <w:t>Retard dans la transmission de tout autre document</w:t>
            </w:r>
          </w:p>
        </w:tc>
        <w:tc>
          <w:tcPr>
            <w:tcW w:w="2410" w:type="dxa"/>
            <w:tcBorders>
              <w:top w:val="single" w:sz="4" w:space="0" w:color="000000"/>
              <w:left w:val="single" w:sz="4" w:space="0" w:color="000000"/>
              <w:bottom w:val="single" w:sz="4" w:space="0" w:color="000000"/>
            </w:tcBorders>
            <w:vAlign w:val="center"/>
          </w:tcPr>
          <w:p w14:paraId="18B2E478" w14:textId="56DA691D" w:rsidR="006425F4" w:rsidRPr="006932EE" w:rsidRDefault="006425F4" w:rsidP="00611D1A">
            <w:pPr>
              <w:jc w:val="center"/>
              <w:rPr>
                <w:rFonts w:ascii="Trebuchet MS" w:hAnsi="Trebuchet MS" w:cs="Arial"/>
                <w:iCs/>
                <w:sz w:val="22"/>
                <w:szCs w:val="22"/>
              </w:rPr>
            </w:pPr>
            <w:r w:rsidRPr="006932EE">
              <w:rPr>
                <w:rFonts w:ascii="Trebuchet MS" w:hAnsi="Trebuchet MS" w:cs="Arial"/>
                <w:iCs/>
                <w:sz w:val="22"/>
                <w:szCs w:val="22"/>
              </w:rPr>
              <w:t>En jours calendaires</w:t>
            </w:r>
            <w:r w:rsidR="002301AF">
              <w:rPr>
                <w:rFonts w:ascii="Trebuchet MS" w:hAnsi="Trebuchet MS" w:cs="Arial"/>
                <w:iCs/>
                <w:sz w:val="22"/>
                <w:szCs w:val="22"/>
              </w:rPr>
              <w:t xml:space="preserve"> à partir du délai réglementaire s’il existe sinon </w:t>
            </w:r>
          </w:p>
        </w:tc>
        <w:tc>
          <w:tcPr>
            <w:tcW w:w="1417" w:type="dxa"/>
            <w:tcBorders>
              <w:top w:val="single" w:sz="4" w:space="0" w:color="000000"/>
              <w:left w:val="single" w:sz="4" w:space="0" w:color="000000"/>
              <w:bottom w:val="single" w:sz="4" w:space="0" w:color="000000"/>
              <w:right w:val="single" w:sz="4" w:space="0" w:color="000000"/>
            </w:tcBorders>
            <w:vAlign w:val="center"/>
          </w:tcPr>
          <w:p w14:paraId="21F39607" w14:textId="77777777" w:rsidR="006425F4" w:rsidRPr="006932EE" w:rsidRDefault="006425F4" w:rsidP="00611D1A">
            <w:pPr>
              <w:snapToGrid w:val="0"/>
              <w:jc w:val="center"/>
              <w:rPr>
                <w:rFonts w:ascii="Trebuchet MS" w:hAnsi="Trebuchet MS" w:cs="Arial"/>
                <w:iCs/>
                <w:sz w:val="22"/>
                <w:szCs w:val="22"/>
              </w:rPr>
            </w:pPr>
            <w:r w:rsidRPr="006932EE">
              <w:rPr>
                <w:rFonts w:ascii="Trebuchet MS" w:hAnsi="Trebuchet MS" w:cs="Arial"/>
                <w:iCs/>
                <w:sz w:val="22"/>
                <w:szCs w:val="22"/>
              </w:rPr>
              <w:t>100 euros</w:t>
            </w:r>
          </w:p>
        </w:tc>
      </w:tr>
      <w:tr w:rsidR="006425F4" w:rsidRPr="006932EE" w14:paraId="7A1366BF"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65CF6658" w14:textId="77777777" w:rsidR="006425F4" w:rsidRPr="006932EE" w:rsidRDefault="006425F4" w:rsidP="00611D1A">
            <w:pPr>
              <w:rPr>
                <w:rFonts w:ascii="Trebuchet MS" w:hAnsi="Trebuchet MS"/>
                <w:sz w:val="22"/>
                <w:szCs w:val="22"/>
              </w:rPr>
            </w:pPr>
            <w:r w:rsidRPr="006932EE">
              <w:rPr>
                <w:rFonts w:ascii="Trebuchet MS" w:hAnsi="Trebuchet MS" w:cs="Arial"/>
                <w:sz w:val="22"/>
                <w:szCs w:val="22"/>
              </w:rPr>
              <w:t>Pénalités pour dépassement du seuil de tolérance</w:t>
            </w: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60961E40" w14:textId="77777777" w:rsidR="006425F4" w:rsidRPr="006932EE" w:rsidRDefault="006425F4" w:rsidP="00611D1A">
            <w:pPr>
              <w:jc w:val="center"/>
              <w:rPr>
                <w:rFonts w:ascii="Trebuchet MS" w:hAnsi="Trebuchet MS"/>
                <w:iCs/>
                <w:sz w:val="22"/>
                <w:szCs w:val="22"/>
              </w:rPr>
            </w:pPr>
            <w:r w:rsidRPr="006932EE">
              <w:rPr>
                <w:rFonts w:ascii="Trebuchet MS" w:hAnsi="Trebuchet MS" w:cs="Arial"/>
                <w:iCs/>
                <w:sz w:val="22"/>
                <w:szCs w:val="22"/>
              </w:rPr>
              <w:t>Voir article 4.5.6 du présent CCAP</w:t>
            </w:r>
          </w:p>
        </w:tc>
      </w:tr>
      <w:tr w:rsidR="006425F4" w:rsidRPr="006932EE" w14:paraId="001EE77D"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5559A3FF" w14:textId="77777777" w:rsidR="006425F4" w:rsidRPr="006932EE" w:rsidRDefault="006425F4" w:rsidP="00611D1A">
            <w:pPr>
              <w:rPr>
                <w:rFonts w:ascii="Trebuchet MS" w:hAnsi="Trebuchet MS" w:cs="Arial"/>
                <w:sz w:val="22"/>
                <w:szCs w:val="22"/>
              </w:rPr>
            </w:pPr>
            <w:r w:rsidRPr="006932EE">
              <w:rPr>
                <w:rFonts w:ascii="Trebuchet MS" w:hAnsi="Trebuchet MS" w:cs="Arial"/>
                <w:sz w:val="22"/>
                <w:szCs w:val="22"/>
              </w:rPr>
              <w:lastRenderedPageBreak/>
              <w:t>Retard dans la vérification / transmission des DOE</w:t>
            </w:r>
          </w:p>
        </w:tc>
        <w:tc>
          <w:tcPr>
            <w:tcW w:w="2410" w:type="dxa"/>
            <w:tcBorders>
              <w:top w:val="single" w:sz="4" w:space="0" w:color="000000"/>
              <w:left w:val="single" w:sz="4" w:space="0" w:color="000000"/>
              <w:bottom w:val="single" w:sz="4" w:space="0" w:color="000000"/>
              <w:right w:val="single" w:sz="4" w:space="0" w:color="000000"/>
            </w:tcBorders>
            <w:vAlign w:val="center"/>
          </w:tcPr>
          <w:p w14:paraId="6AF55C27" w14:textId="1BED27E8" w:rsidR="006425F4" w:rsidRPr="006932EE" w:rsidRDefault="006425F4" w:rsidP="00611D1A">
            <w:pPr>
              <w:jc w:val="center"/>
              <w:rPr>
                <w:rFonts w:ascii="Trebuchet MS" w:hAnsi="Trebuchet MS" w:cs="Arial"/>
                <w:iCs/>
                <w:sz w:val="22"/>
                <w:szCs w:val="22"/>
              </w:rPr>
            </w:pPr>
            <w:r w:rsidRPr="006932EE">
              <w:rPr>
                <w:rFonts w:ascii="Trebuchet MS" w:hAnsi="Trebuchet MS" w:cs="Arial"/>
                <w:iCs/>
                <w:sz w:val="22"/>
                <w:szCs w:val="22"/>
              </w:rPr>
              <w:t>En jours calendaires à compter de la date de transmission par l’entreprise</w:t>
            </w:r>
            <w:r w:rsidR="00B2216A">
              <w:rPr>
                <w:rFonts w:ascii="Trebuchet MS" w:hAnsi="Trebuchet MS" w:cs="Arial"/>
                <w:iCs/>
                <w:sz w:val="22"/>
                <w:szCs w:val="22"/>
              </w:rPr>
              <w:t>.</w:t>
            </w:r>
          </w:p>
        </w:tc>
        <w:tc>
          <w:tcPr>
            <w:tcW w:w="1417" w:type="dxa"/>
            <w:tcBorders>
              <w:top w:val="single" w:sz="4" w:space="0" w:color="000000"/>
              <w:left w:val="single" w:sz="4" w:space="0" w:color="000000"/>
              <w:bottom w:val="single" w:sz="4" w:space="0" w:color="000000"/>
              <w:right w:val="single" w:sz="4" w:space="0" w:color="000000"/>
            </w:tcBorders>
            <w:vAlign w:val="center"/>
          </w:tcPr>
          <w:p w14:paraId="61DD414C" w14:textId="1EACA9FD" w:rsidR="006425F4" w:rsidRPr="006932EE" w:rsidRDefault="00A43F2D" w:rsidP="00611D1A">
            <w:pPr>
              <w:jc w:val="center"/>
              <w:rPr>
                <w:rFonts w:ascii="Trebuchet MS" w:hAnsi="Trebuchet MS" w:cs="Arial"/>
                <w:iCs/>
                <w:sz w:val="22"/>
                <w:szCs w:val="22"/>
              </w:rPr>
            </w:pPr>
            <w:r w:rsidRPr="006932EE">
              <w:rPr>
                <w:rFonts w:ascii="Trebuchet MS" w:hAnsi="Trebuchet MS" w:cs="Arial"/>
                <w:iCs/>
                <w:sz w:val="22"/>
                <w:szCs w:val="22"/>
              </w:rPr>
              <w:t xml:space="preserve">150 </w:t>
            </w:r>
            <w:r w:rsidR="006425F4" w:rsidRPr="006932EE">
              <w:rPr>
                <w:rFonts w:ascii="Trebuchet MS" w:hAnsi="Trebuchet MS" w:cs="Arial"/>
                <w:iCs/>
                <w:sz w:val="22"/>
                <w:szCs w:val="22"/>
              </w:rPr>
              <w:t>euros</w:t>
            </w:r>
          </w:p>
        </w:tc>
      </w:tr>
      <w:tr w:rsidR="006425F4" w:rsidRPr="006932EE" w14:paraId="76C334F5"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3CA368F2" w14:textId="77777777" w:rsidR="006425F4" w:rsidRPr="006932EE" w:rsidRDefault="006425F4" w:rsidP="00611D1A">
            <w:pPr>
              <w:rPr>
                <w:rFonts w:ascii="Trebuchet MS" w:hAnsi="Trebuchet MS" w:cs="Arial"/>
                <w:sz w:val="22"/>
                <w:szCs w:val="22"/>
              </w:rPr>
            </w:pPr>
            <w:r w:rsidRPr="006932EE">
              <w:rPr>
                <w:rFonts w:ascii="Trebuchet MS" w:hAnsi="Trebuchet MS" w:cs="Arial"/>
                <w:sz w:val="22"/>
                <w:szCs w:val="22"/>
              </w:rPr>
              <w:t>Absence aux réunions</w:t>
            </w:r>
          </w:p>
        </w:tc>
        <w:tc>
          <w:tcPr>
            <w:tcW w:w="2410" w:type="dxa"/>
            <w:tcBorders>
              <w:top w:val="single" w:sz="4" w:space="0" w:color="000000"/>
              <w:left w:val="single" w:sz="4" w:space="0" w:color="000000"/>
              <w:bottom w:val="single" w:sz="4" w:space="0" w:color="000000"/>
              <w:right w:val="single" w:sz="4" w:space="0" w:color="000000"/>
            </w:tcBorders>
            <w:vAlign w:val="center"/>
          </w:tcPr>
          <w:p w14:paraId="63FDF124" w14:textId="77777777" w:rsidR="006425F4" w:rsidRPr="006932EE" w:rsidRDefault="006425F4" w:rsidP="00611D1A">
            <w:pPr>
              <w:jc w:val="center"/>
              <w:rPr>
                <w:rFonts w:ascii="Trebuchet MS" w:hAnsi="Trebuchet MS" w:cs="Arial"/>
                <w:iCs/>
                <w:sz w:val="22"/>
                <w:szCs w:val="22"/>
              </w:rPr>
            </w:pPr>
            <w:r w:rsidRPr="006932EE">
              <w:rPr>
                <w:rFonts w:ascii="Trebuchet MS" w:hAnsi="Trebuchet MS" w:cs="Arial"/>
                <w:iCs/>
                <w:sz w:val="22"/>
                <w:szCs w:val="22"/>
              </w:rPr>
              <w:t>Par absence</w:t>
            </w:r>
          </w:p>
        </w:tc>
        <w:tc>
          <w:tcPr>
            <w:tcW w:w="1417" w:type="dxa"/>
            <w:tcBorders>
              <w:top w:val="single" w:sz="4" w:space="0" w:color="000000"/>
              <w:left w:val="single" w:sz="4" w:space="0" w:color="000000"/>
              <w:bottom w:val="single" w:sz="4" w:space="0" w:color="000000"/>
              <w:right w:val="single" w:sz="4" w:space="0" w:color="000000"/>
            </w:tcBorders>
            <w:vAlign w:val="center"/>
          </w:tcPr>
          <w:p w14:paraId="2018E984" w14:textId="5F1E8BEF" w:rsidR="006425F4" w:rsidRPr="006932EE" w:rsidRDefault="00DD60F9" w:rsidP="00611D1A">
            <w:pPr>
              <w:jc w:val="center"/>
              <w:rPr>
                <w:rFonts w:ascii="Trebuchet MS" w:hAnsi="Trebuchet MS" w:cs="Arial"/>
                <w:iCs/>
                <w:sz w:val="22"/>
                <w:szCs w:val="22"/>
              </w:rPr>
            </w:pPr>
            <w:r w:rsidRPr="006932EE">
              <w:rPr>
                <w:rFonts w:ascii="Trebuchet MS" w:hAnsi="Trebuchet MS" w:cs="Arial"/>
                <w:iCs/>
                <w:sz w:val="22"/>
                <w:szCs w:val="22"/>
              </w:rPr>
              <w:t>3</w:t>
            </w:r>
            <w:r w:rsidR="00A43F2D" w:rsidRPr="006932EE">
              <w:rPr>
                <w:rFonts w:ascii="Trebuchet MS" w:hAnsi="Trebuchet MS" w:cs="Arial"/>
                <w:iCs/>
                <w:sz w:val="22"/>
                <w:szCs w:val="22"/>
              </w:rPr>
              <w:t xml:space="preserve">00 </w:t>
            </w:r>
            <w:r w:rsidR="006425F4" w:rsidRPr="006932EE">
              <w:rPr>
                <w:rFonts w:ascii="Trebuchet MS" w:hAnsi="Trebuchet MS" w:cs="Arial"/>
                <w:iCs/>
                <w:sz w:val="22"/>
                <w:szCs w:val="22"/>
              </w:rPr>
              <w:t>euros</w:t>
            </w:r>
          </w:p>
        </w:tc>
      </w:tr>
      <w:tr w:rsidR="005D1F7C" w:rsidRPr="006932EE" w14:paraId="44948D9B"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39D38A33" w14:textId="77777777" w:rsidR="005D1F7C" w:rsidRPr="006932EE" w:rsidRDefault="005D1F7C" w:rsidP="005D1F7C">
            <w:pPr>
              <w:rPr>
                <w:rFonts w:ascii="Trebuchet MS" w:hAnsi="Trebuchet MS" w:cs="Arial"/>
                <w:sz w:val="22"/>
                <w:szCs w:val="22"/>
              </w:rPr>
            </w:pPr>
            <w:r w:rsidRPr="006932EE">
              <w:rPr>
                <w:rFonts w:ascii="Trebuchet MS" w:hAnsi="Trebuchet MS" w:cs="Arial"/>
                <w:sz w:val="22"/>
                <w:szCs w:val="22"/>
              </w:rPr>
              <w:t xml:space="preserve">Non remplacement d’une personne physique désignée à l’acte d’engagement dans un délai de 15 jours ou indisponibilité de la personne désignée au-delà de 15 jours indisponibilité de la personne désignée au-delà de 15 jours </w:t>
            </w:r>
          </w:p>
        </w:tc>
        <w:tc>
          <w:tcPr>
            <w:tcW w:w="2410" w:type="dxa"/>
            <w:tcBorders>
              <w:top w:val="single" w:sz="4" w:space="0" w:color="000000"/>
              <w:left w:val="single" w:sz="4" w:space="0" w:color="000000"/>
              <w:bottom w:val="single" w:sz="4" w:space="0" w:color="000000"/>
              <w:right w:val="single" w:sz="4" w:space="0" w:color="000000"/>
            </w:tcBorders>
            <w:vAlign w:val="center"/>
          </w:tcPr>
          <w:p w14:paraId="65A62EA0" w14:textId="77777777" w:rsidR="005D1F7C" w:rsidRPr="00395BB0" w:rsidRDefault="005D1F7C" w:rsidP="005D1F7C">
            <w:pPr>
              <w:jc w:val="center"/>
              <w:rPr>
                <w:rFonts w:ascii="Trebuchet MS" w:hAnsi="Trebuchet MS" w:cs="Arial"/>
                <w:iCs/>
                <w:sz w:val="22"/>
                <w:szCs w:val="22"/>
              </w:rPr>
            </w:pPr>
            <w:r w:rsidRPr="00395BB0">
              <w:rPr>
                <w:rFonts w:ascii="Trebuchet MS" w:hAnsi="Trebuchet MS" w:cs="Arial"/>
                <w:iCs/>
                <w:sz w:val="22"/>
                <w:szCs w:val="22"/>
              </w:rPr>
              <w:t>En jour calendaire à partir de la date ou est constatée l’absence de la personne par le maitre d’ouvrage ou la date donnée par la société</w:t>
            </w:r>
          </w:p>
          <w:p w14:paraId="43DB31CB" w14:textId="77777777" w:rsidR="005D1F7C" w:rsidRDefault="005D1F7C" w:rsidP="005D1F7C">
            <w:pPr>
              <w:jc w:val="center"/>
              <w:rPr>
                <w:rFonts w:ascii="Trebuchet MS" w:hAnsi="Trebuchet MS" w:cs="Arial"/>
                <w:iCs/>
                <w:color w:val="FF0000"/>
                <w:sz w:val="22"/>
                <w:szCs w:val="22"/>
              </w:rPr>
            </w:pPr>
          </w:p>
          <w:p w14:paraId="03698F49" w14:textId="2A6C5872" w:rsidR="005D1F7C" w:rsidRPr="006932EE" w:rsidRDefault="005D1F7C" w:rsidP="005D1F7C">
            <w:pPr>
              <w:jc w:val="center"/>
              <w:rPr>
                <w:rFonts w:ascii="Trebuchet MS" w:hAnsi="Trebuchet MS" w:cs="Arial"/>
                <w:iCs/>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3AAA550" w14:textId="77777777" w:rsidR="005D1F7C" w:rsidRPr="006932EE" w:rsidRDefault="005D1F7C" w:rsidP="005D1F7C">
            <w:pPr>
              <w:jc w:val="center"/>
              <w:rPr>
                <w:rFonts w:ascii="Trebuchet MS" w:hAnsi="Trebuchet MS" w:cs="Arial"/>
                <w:iCs/>
                <w:sz w:val="22"/>
                <w:szCs w:val="22"/>
              </w:rPr>
            </w:pPr>
            <w:r w:rsidRPr="006932EE">
              <w:rPr>
                <w:rFonts w:ascii="Trebuchet MS" w:hAnsi="Trebuchet MS" w:cs="Arial"/>
                <w:iCs/>
                <w:sz w:val="22"/>
                <w:szCs w:val="22"/>
              </w:rPr>
              <w:t xml:space="preserve">200 euros </w:t>
            </w:r>
          </w:p>
        </w:tc>
      </w:tr>
      <w:tr w:rsidR="005D1F7C" w:rsidRPr="006932EE" w14:paraId="6DCAEE35"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12095F35" w14:textId="29DF6B10" w:rsidR="005D1F7C" w:rsidRPr="006932EE" w:rsidRDefault="005D1F7C" w:rsidP="005D1F7C">
            <w:pPr>
              <w:rPr>
                <w:rFonts w:ascii="Trebuchet MS" w:hAnsi="Trebuchet MS" w:cs="Arial"/>
                <w:sz w:val="22"/>
                <w:szCs w:val="22"/>
              </w:rPr>
            </w:pPr>
            <w:r w:rsidRPr="006932EE">
              <w:rPr>
                <w:rFonts w:ascii="Trebuchet MS" w:hAnsi="Trebuchet MS" w:cs="Arial"/>
                <w:sz w:val="22"/>
                <w:szCs w:val="22"/>
              </w:rPr>
              <w:t>Retard dans l’instruction du mémoire en réclamation.</w:t>
            </w:r>
          </w:p>
        </w:tc>
        <w:tc>
          <w:tcPr>
            <w:tcW w:w="2410" w:type="dxa"/>
            <w:tcBorders>
              <w:top w:val="single" w:sz="4" w:space="0" w:color="000000"/>
              <w:left w:val="single" w:sz="4" w:space="0" w:color="000000"/>
              <w:bottom w:val="single" w:sz="4" w:space="0" w:color="000000"/>
              <w:right w:val="single" w:sz="4" w:space="0" w:color="000000"/>
            </w:tcBorders>
            <w:vAlign w:val="center"/>
          </w:tcPr>
          <w:p w14:paraId="10DB4519" w14:textId="77777777" w:rsidR="005D1F7C" w:rsidRPr="00395BB0" w:rsidRDefault="005D1F7C" w:rsidP="005D1F7C">
            <w:pPr>
              <w:jc w:val="center"/>
              <w:rPr>
                <w:rFonts w:ascii="Trebuchet MS" w:hAnsi="Trebuchet MS" w:cs="Arial"/>
                <w:iCs/>
                <w:sz w:val="22"/>
                <w:szCs w:val="22"/>
              </w:rPr>
            </w:pPr>
            <w:r w:rsidRPr="00395BB0">
              <w:rPr>
                <w:rFonts w:ascii="Trebuchet MS" w:hAnsi="Trebuchet MS" w:cs="Arial"/>
                <w:iCs/>
                <w:sz w:val="22"/>
                <w:szCs w:val="22"/>
              </w:rPr>
              <w:t>En jour calendaire à la date d’envoi du mémoire</w:t>
            </w:r>
          </w:p>
          <w:p w14:paraId="7908234B" w14:textId="77777777" w:rsidR="005D1F7C" w:rsidRDefault="005D1F7C" w:rsidP="005D1F7C">
            <w:pPr>
              <w:jc w:val="center"/>
              <w:rPr>
                <w:rFonts w:ascii="Trebuchet MS" w:hAnsi="Trebuchet MS" w:cs="Arial"/>
                <w:iCs/>
                <w:color w:val="FF0000"/>
                <w:sz w:val="22"/>
                <w:szCs w:val="22"/>
              </w:rPr>
            </w:pPr>
          </w:p>
          <w:p w14:paraId="0C963D50" w14:textId="585752DB" w:rsidR="005D1F7C" w:rsidRPr="006932EE" w:rsidRDefault="005D1F7C" w:rsidP="005D1F7C">
            <w:pPr>
              <w:jc w:val="center"/>
              <w:rPr>
                <w:rFonts w:ascii="Trebuchet MS" w:hAnsi="Trebuchet MS" w:cs="Arial"/>
                <w:iCs/>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ABADD5B" w14:textId="77777777" w:rsidR="005D1F7C" w:rsidRPr="006932EE" w:rsidRDefault="005D1F7C" w:rsidP="005D1F7C">
            <w:pPr>
              <w:jc w:val="center"/>
              <w:rPr>
                <w:rFonts w:ascii="Trebuchet MS" w:hAnsi="Trebuchet MS" w:cs="Arial"/>
                <w:iCs/>
                <w:sz w:val="22"/>
                <w:szCs w:val="22"/>
              </w:rPr>
            </w:pPr>
            <w:r w:rsidRPr="006932EE">
              <w:rPr>
                <w:rFonts w:ascii="Trebuchet MS" w:hAnsi="Trebuchet MS" w:cs="Arial"/>
                <w:iCs/>
                <w:sz w:val="22"/>
                <w:szCs w:val="22"/>
              </w:rPr>
              <w:t>250 euros</w:t>
            </w:r>
          </w:p>
        </w:tc>
      </w:tr>
      <w:tr w:rsidR="005D1F7C" w:rsidRPr="006932EE" w14:paraId="0493D62D"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1D2154BA" w14:textId="7B1B1176" w:rsidR="005D1F7C" w:rsidRPr="006932EE" w:rsidRDefault="005D1F7C" w:rsidP="005D1F7C">
            <w:pPr>
              <w:pStyle w:val="Titre2"/>
              <w:widowControl w:val="0"/>
              <w:tabs>
                <w:tab w:val="left" w:pos="567"/>
              </w:tabs>
              <w:autoSpaceDN w:val="0"/>
              <w:spacing w:before="340" w:after="119"/>
              <w:textAlignment w:val="baseline"/>
              <w:rPr>
                <w:rFonts w:ascii="Trebuchet MS" w:hAnsi="Trebuchet MS"/>
                <w:b w:val="0"/>
                <w:sz w:val="22"/>
                <w:szCs w:val="22"/>
              </w:rPr>
            </w:pPr>
            <w:bookmarkStart w:id="807" w:name="_Toc190772813"/>
            <w:bookmarkStart w:id="808" w:name="_Toc209785607"/>
            <w:r w:rsidRPr="006932EE">
              <w:rPr>
                <w:rFonts w:ascii="Trebuchet MS" w:hAnsi="Trebuchet MS"/>
                <w:b w:val="0"/>
                <w:sz w:val="22"/>
                <w:szCs w:val="22"/>
              </w:rPr>
              <w:t>Retard dans la vérification des projets de décomptes mensuels des entrepreneurs</w:t>
            </w:r>
            <w:bookmarkEnd w:id="807"/>
            <w:r w:rsidRPr="006932EE">
              <w:rPr>
                <w:rFonts w:ascii="Trebuchet MS" w:hAnsi="Trebuchet MS"/>
                <w:b w:val="0"/>
                <w:sz w:val="22"/>
                <w:szCs w:val="22"/>
              </w:rPr>
              <w:t>.</w:t>
            </w:r>
            <w:bookmarkEnd w:id="808"/>
            <w:r w:rsidRPr="006932EE">
              <w:rPr>
                <w:rFonts w:ascii="Trebuchet MS" w:hAnsi="Trebuchet MS"/>
                <w:b w:val="0"/>
                <w:sz w:val="22"/>
                <w:szCs w:val="22"/>
              </w:rPr>
              <w:t xml:space="preserve"> </w:t>
            </w:r>
          </w:p>
          <w:p w14:paraId="22BC2596" w14:textId="77777777" w:rsidR="005D1F7C" w:rsidRPr="006932EE" w:rsidRDefault="005D1F7C" w:rsidP="005D1F7C">
            <w:pPr>
              <w:rPr>
                <w:rFonts w:ascii="Trebuchet MS" w:hAnsi="Trebuchet MS" w:cs="Arial"/>
                <w:sz w:val="22"/>
                <w:szCs w:val="22"/>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2F6BD199" w14:textId="77777777" w:rsidR="005D1F7C" w:rsidRPr="00395BB0" w:rsidRDefault="005D1F7C" w:rsidP="005D1F7C">
            <w:pPr>
              <w:jc w:val="center"/>
              <w:rPr>
                <w:rFonts w:ascii="Trebuchet MS" w:hAnsi="Trebuchet MS" w:cs="Arial"/>
                <w:iCs/>
                <w:sz w:val="22"/>
                <w:szCs w:val="22"/>
              </w:rPr>
            </w:pPr>
            <w:r w:rsidRPr="00395BB0">
              <w:rPr>
                <w:rFonts w:ascii="Trebuchet MS" w:hAnsi="Trebuchet MS" w:cs="Arial"/>
                <w:iCs/>
                <w:sz w:val="22"/>
                <w:szCs w:val="22"/>
              </w:rPr>
              <w:t>En jour calendaire à partir de la date d’envoi des décomptes</w:t>
            </w:r>
          </w:p>
          <w:p w14:paraId="09839174" w14:textId="77777777" w:rsidR="005D1F7C" w:rsidRPr="00395BB0" w:rsidRDefault="005D1F7C" w:rsidP="005D1F7C">
            <w:pPr>
              <w:jc w:val="center"/>
              <w:rPr>
                <w:rFonts w:ascii="Trebuchet MS" w:hAnsi="Trebuchet MS" w:cs="Arial"/>
                <w:iCs/>
                <w:sz w:val="22"/>
                <w:szCs w:val="22"/>
              </w:rPr>
            </w:pPr>
          </w:p>
          <w:p w14:paraId="26FA9FF2" w14:textId="291284AF" w:rsidR="005D1F7C" w:rsidRPr="00395BB0" w:rsidRDefault="005D1F7C" w:rsidP="005D1F7C">
            <w:pPr>
              <w:jc w:val="center"/>
              <w:rPr>
                <w:rFonts w:ascii="Trebuchet MS" w:hAnsi="Trebuchet MS" w:cs="Arial"/>
                <w:iCs/>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7D6C015" w14:textId="77777777" w:rsidR="005D1F7C" w:rsidRPr="006932EE" w:rsidRDefault="005D1F7C" w:rsidP="005D1F7C">
            <w:pPr>
              <w:jc w:val="center"/>
              <w:rPr>
                <w:rFonts w:ascii="Trebuchet MS" w:hAnsi="Trebuchet MS" w:cs="Arial"/>
                <w:iCs/>
                <w:sz w:val="22"/>
                <w:szCs w:val="22"/>
              </w:rPr>
            </w:pPr>
            <w:r w:rsidRPr="006932EE">
              <w:rPr>
                <w:rFonts w:ascii="Trebuchet MS" w:hAnsi="Trebuchet MS" w:cs="Arial"/>
                <w:iCs/>
                <w:sz w:val="22"/>
                <w:szCs w:val="22"/>
              </w:rPr>
              <w:t>150 euros</w:t>
            </w:r>
          </w:p>
        </w:tc>
      </w:tr>
      <w:tr w:rsidR="005D1F7C" w:rsidRPr="006932EE" w14:paraId="125BD07A"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368C2915" w14:textId="679A9591" w:rsidR="005D1F7C" w:rsidRPr="006932EE" w:rsidRDefault="005D1F7C" w:rsidP="005D1F7C">
            <w:pPr>
              <w:pStyle w:val="Titre2"/>
              <w:widowControl w:val="0"/>
              <w:tabs>
                <w:tab w:val="left" w:pos="567"/>
              </w:tabs>
              <w:autoSpaceDN w:val="0"/>
              <w:spacing w:before="340" w:after="119"/>
              <w:textAlignment w:val="baseline"/>
              <w:rPr>
                <w:rFonts w:ascii="Trebuchet MS" w:hAnsi="Trebuchet MS"/>
                <w:b w:val="0"/>
                <w:sz w:val="22"/>
                <w:szCs w:val="22"/>
              </w:rPr>
            </w:pPr>
            <w:bookmarkStart w:id="809" w:name="_Toc190772814"/>
            <w:bookmarkStart w:id="810" w:name="_Toc209785608"/>
            <w:r w:rsidRPr="006932EE">
              <w:rPr>
                <w:rFonts w:ascii="Trebuchet MS" w:hAnsi="Trebuchet MS"/>
                <w:b w:val="0"/>
                <w:sz w:val="22"/>
                <w:szCs w:val="22"/>
              </w:rPr>
              <w:t>Retard dans la vérification du projet de décompte final de l’entrepreneur</w:t>
            </w:r>
            <w:bookmarkEnd w:id="809"/>
            <w:r w:rsidRPr="006932EE">
              <w:rPr>
                <w:rFonts w:ascii="Trebuchet MS" w:hAnsi="Trebuchet MS"/>
                <w:b w:val="0"/>
                <w:sz w:val="22"/>
                <w:szCs w:val="22"/>
              </w:rPr>
              <w:t xml:space="preserve"> et l’établissement du décompte général.</w:t>
            </w:r>
            <w:bookmarkEnd w:id="810"/>
            <w:r w:rsidRPr="006932EE">
              <w:rPr>
                <w:rFonts w:ascii="Trebuchet MS" w:hAnsi="Trebuchet MS"/>
                <w:b w:val="0"/>
                <w:sz w:val="22"/>
                <w:szCs w:val="22"/>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37E2BE0B" w14:textId="77777777" w:rsidR="005D1F7C" w:rsidRPr="00395BB0" w:rsidRDefault="005D1F7C" w:rsidP="005D1F7C">
            <w:pPr>
              <w:jc w:val="center"/>
              <w:rPr>
                <w:rFonts w:ascii="Trebuchet MS" w:hAnsi="Trebuchet MS" w:cs="Arial"/>
                <w:iCs/>
                <w:sz w:val="22"/>
                <w:szCs w:val="22"/>
              </w:rPr>
            </w:pPr>
            <w:r w:rsidRPr="00395BB0">
              <w:rPr>
                <w:rFonts w:ascii="Trebuchet MS" w:hAnsi="Trebuchet MS" w:cs="Arial"/>
                <w:iCs/>
                <w:sz w:val="22"/>
                <w:szCs w:val="22"/>
              </w:rPr>
              <w:t>En jour calendaire à partir de la date d’envoi du décompte</w:t>
            </w:r>
          </w:p>
          <w:p w14:paraId="1CEEF311" w14:textId="77777777" w:rsidR="005D1F7C" w:rsidRPr="00395BB0" w:rsidRDefault="005D1F7C" w:rsidP="005D1F7C">
            <w:pPr>
              <w:jc w:val="center"/>
              <w:rPr>
                <w:rFonts w:ascii="Trebuchet MS" w:hAnsi="Trebuchet MS" w:cs="Arial"/>
                <w:iCs/>
                <w:sz w:val="22"/>
                <w:szCs w:val="22"/>
              </w:rPr>
            </w:pPr>
          </w:p>
          <w:p w14:paraId="3A10CEF7" w14:textId="46790158" w:rsidR="005D1F7C" w:rsidRPr="00395BB0" w:rsidRDefault="005D1F7C" w:rsidP="005D1F7C">
            <w:pPr>
              <w:jc w:val="center"/>
              <w:rPr>
                <w:rFonts w:ascii="Trebuchet MS" w:hAnsi="Trebuchet MS" w:cs="Arial"/>
                <w:iCs/>
                <w:sz w:val="22"/>
                <w:szCs w:val="22"/>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1E0A662" w14:textId="27819B39" w:rsidR="005D1F7C" w:rsidRPr="006932EE" w:rsidRDefault="005D1F7C" w:rsidP="005D1F7C">
            <w:pPr>
              <w:jc w:val="center"/>
              <w:rPr>
                <w:rFonts w:ascii="Trebuchet MS" w:hAnsi="Trebuchet MS" w:cs="Arial"/>
                <w:iCs/>
                <w:sz w:val="22"/>
                <w:szCs w:val="22"/>
              </w:rPr>
            </w:pPr>
            <w:r w:rsidRPr="006932EE">
              <w:rPr>
                <w:rFonts w:ascii="Trebuchet MS" w:hAnsi="Trebuchet MS" w:cs="Arial"/>
                <w:iCs/>
                <w:sz w:val="22"/>
                <w:szCs w:val="22"/>
              </w:rPr>
              <w:t>400 euros</w:t>
            </w:r>
          </w:p>
        </w:tc>
      </w:tr>
      <w:tr w:rsidR="005D1F7C" w:rsidRPr="006932EE" w14:paraId="7B707126" w14:textId="77777777" w:rsidTr="00611D1A">
        <w:trPr>
          <w:trHeight w:val="506"/>
        </w:trPr>
        <w:tc>
          <w:tcPr>
            <w:tcW w:w="4116" w:type="dxa"/>
            <w:tcBorders>
              <w:top w:val="single" w:sz="4" w:space="0" w:color="000000"/>
              <w:left w:val="single" w:sz="4" w:space="0" w:color="000000"/>
              <w:bottom w:val="single" w:sz="4" w:space="0" w:color="000000"/>
            </w:tcBorders>
            <w:vAlign w:val="center"/>
          </w:tcPr>
          <w:p w14:paraId="0A152F66" w14:textId="2970674E" w:rsidR="005D1F7C" w:rsidRPr="00395BB0" w:rsidRDefault="005D1F7C" w:rsidP="005D1F7C">
            <w:pPr>
              <w:pStyle w:val="Titre2"/>
              <w:widowControl w:val="0"/>
              <w:tabs>
                <w:tab w:val="left" w:pos="567"/>
              </w:tabs>
              <w:autoSpaceDN w:val="0"/>
              <w:spacing w:before="340" w:after="119"/>
              <w:textAlignment w:val="baseline"/>
              <w:rPr>
                <w:rFonts w:ascii="Trebuchet MS" w:hAnsi="Trebuchet MS"/>
                <w:b w:val="0"/>
                <w:sz w:val="22"/>
                <w:szCs w:val="22"/>
              </w:rPr>
            </w:pPr>
            <w:r w:rsidRPr="00395BB0">
              <w:rPr>
                <w:rFonts w:ascii="Trebuchet MS" w:hAnsi="Trebuchet MS"/>
                <w:b w:val="0"/>
                <w:sz w:val="22"/>
                <w:szCs w:val="22"/>
              </w:rPr>
              <w:t>Retard dans la signature de la DAACT en fin de travaux (Déclaration attestant de l’achèvement et la conformité des travaux).</w:t>
            </w:r>
          </w:p>
        </w:tc>
        <w:tc>
          <w:tcPr>
            <w:tcW w:w="2410" w:type="dxa"/>
            <w:tcBorders>
              <w:top w:val="single" w:sz="4" w:space="0" w:color="000000"/>
              <w:left w:val="single" w:sz="4" w:space="0" w:color="000000"/>
              <w:bottom w:val="single" w:sz="4" w:space="0" w:color="000000"/>
              <w:right w:val="single" w:sz="4" w:space="0" w:color="000000"/>
            </w:tcBorders>
            <w:vAlign w:val="center"/>
          </w:tcPr>
          <w:p w14:paraId="69C80856" w14:textId="5837ED9B" w:rsidR="005D1F7C" w:rsidRPr="00395BB0" w:rsidRDefault="005D1F7C" w:rsidP="005D1F7C">
            <w:pPr>
              <w:jc w:val="center"/>
              <w:rPr>
                <w:rFonts w:ascii="Trebuchet MS" w:hAnsi="Trebuchet MS" w:cs="Arial"/>
                <w:iCs/>
                <w:sz w:val="22"/>
                <w:szCs w:val="22"/>
              </w:rPr>
            </w:pPr>
            <w:r w:rsidRPr="00395BB0">
              <w:rPr>
                <w:rFonts w:ascii="Trebuchet MS" w:hAnsi="Trebuchet MS" w:cs="Arial"/>
                <w:iCs/>
                <w:sz w:val="22"/>
                <w:szCs w:val="22"/>
              </w:rPr>
              <w:t>En jour calendaire par rapport à la date d’envoi du dit document par courriel</w:t>
            </w:r>
          </w:p>
        </w:tc>
        <w:tc>
          <w:tcPr>
            <w:tcW w:w="1417" w:type="dxa"/>
            <w:tcBorders>
              <w:top w:val="single" w:sz="4" w:space="0" w:color="000000"/>
              <w:left w:val="single" w:sz="4" w:space="0" w:color="000000"/>
              <w:bottom w:val="single" w:sz="4" w:space="0" w:color="000000"/>
              <w:right w:val="single" w:sz="4" w:space="0" w:color="000000"/>
            </w:tcBorders>
            <w:vAlign w:val="center"/>
          </w:tcPr>
          <w:p w14:paraId="39F4B27E" w14:textId="74A33E14" w:rsidR="005D1F7C" w:rsidRPr="00395BB0" w:rsidRDefault="005D1F7C" w:rsidP="005D1F7C">
            <w:pPr>
              <w:jc w:val="center"/>
              <w:rPr>
                <w:rFonts w:ascii="Trebuchet MS" w:hAnsi="Trebuchet MS" w:cs="Arial"/>
                <w:iCs/>
                <w:sz w:val="22"/>
                <w:szCs w:val="22"/>
              </w:rPr>
            </w:pPr>
            <w:r w:rsidRPr="00395BB0">
              <w:rPr>
                <w:rFonts w:ascii="Trebuchet MS" w:hAnsi="Trebuchet MS" w:cs="Arial"/>
                <w:iCs/>
                <w:sz w:val="22"/>
                <w:szCs w:val="22"/>
              </w:rPr>
              <w:t>50 euros par jour calendaire</w:t>
            </w:r>
          </w:p>
        </w:tc>
      </w:tr>
    </w:tbl>
    <w:p w14:paraId="0A6449DA" w14:textId="77777777" w:rsidR="000E2EE9" w:rsidRPr="006932EE" w:rsidRDefault="000E2EE9" w:rsidP="000A4E0E">
      <w:pPr>
        <w:pStyle w:val="P2"/>
        <w:ind w:left="0"/>
        <w:rPr>
          <w:rFonts w:ascii="Trebuchet MS" w:hAnsi="Trebuchet MS"/>
          <w:sz w:val="22"/>
          <w:szCs w:val="22"/>
        </w:rPr>
      </w:pPr>
    </w:p>
    <w:p w14:paraId="7DBB97A5" w14:textId="6F82DCFA" w:rsidR="002B2DEB" w:rsidRPr="006932EE" w:rsidRDefault="002B2DEB" w:rsidP="000A4E0E">
      <w:pPr>
        <w:pStyle w:val="P2"/>
        <w:ind w:left="0"/>
        <w:rPr>
          <w:rFonts w:ascii="Trebuchet MS" w:hAnsi="Trebuchet MS"/>
          <w:sz w:val="22"/>
          <w:szCs w:val="22"/>
        </w:rPr>
      </w:pPr>
      <w:r w:rsidRPr="006932EE">
        <w:rPr>
          <w:rFonts w:ascii="Trebuchet MS" w:hAnsi="Trebuchet MS"/>
          <w:sz w:val="22"/>
          <w:szCs w:val="22"/>
        </w:rPr>
        <w:t>En cas de décision de rejet</w:t>
      </w:r>
      <w:r w:rsidR="00147D73" w:rsidRPr="006932EE">
        <w:rPr>
          <w:rFonts w:ascii="Trebuchet MS" w:hAnsi="Trebuchet MS"/>
          <w:sz w:val="22"/>
          <w:szCs w:val="22"/>
        </w:rPr>
        <w:t xml:space="preserve"> ou d’ajournement</w:t>
      </w:r>
      <w:r w:rsidRPr="006932EE">
        <w:rPr>
          <w:rFonts w:ascii="Trebuchet MS" w:hAnsi="Trebuchet MS"/>
          <w:sz w:val="22"/>
          <w:szCs w:val="22"/>
        </w:rPr>
        <w:t xml:space="preserve"> d’un rendu les pénalités peuvent être appliquées. Le décompte de pénalité court à compter de la décision de </w:t>
      </w:r>
      <w:r w:rsidR="00935F5E" w:rsidRPr="006932EE">
        <w:rPr>
          <w:rFonts w:ascii="Trebuchet MS" w:hAnsi="Trebuchet MS"/>
          <w:sz w:val="22"/>
          <w:szCs w:val="22"/>
        </w:rPr>
        <w:t>rejet</w:t>
      </w:r>
      <w:r w:rsidRPr="006932EE">
        <w:rPr>
          <w:rFonts w:ascii="Trebuchet MS" w:hAnsi="Trebuchet MS"/>
          <w:sz w:val="22"/>
          <w:szCs w:val="22"/>
        </w:rPr>
        <w:t xml:space="preserve"> </w:t>
      </w:r>
      <w:r w:rsidR="003D2690" w:rsidRPr="006932EE">
        <w:rPr>
          <w:rFonts w:ascii="Trebuchet MS" w:hAnsi="Trebuchet MS"/>
          <w:sz w:val="22"/>
          <w:szCs w:val="22"/>
        </w:rPr>
        <w:t xml:space="preserve">ou d’ajournement </w:t>
      </w:r>
      <w:r w:rsidRPr="006932EE">
        <w:rPr>
          <w:rFonts w:ascii="Trebuchet MS" w:hAnsi="Trebuchet MS"/>
          <w:sz w:val="22"/>
          <w:szCs w:val="22"/>
        </w:rPr>
        <w:t xml:space="preserve">jusqu’à la remise du rendu modifié. Les pénalités sont cumulables.  </w:t>
      </w:r>
    </w:p>
    <w:p w14:paraId="74263366" w14:textId="39C32BA5" w:rsidR="00593820" w:rsidRPr="006932EE" w:rsidRDefault="00593820" w:rsidP="00982BC5">
      <w:pPr>
        <w:pStyle w:val="Titre1"/>
        <w:rPr>
          <w:rFonts w:ascii="Trebuchet MS" w:hAnsi="Trebuchet MS"/>
          <w:sz w:val="22"/>
          <w:szCs w:val="22"/>
        </w:rPr>
      </w:pPr>
      <w:bookmarkStart w:id="811" w:name="_Toc151029774"/>
      <w:bookmarkStart w:id="812" w:name="_Toc151139032"/>
      <w:bookmarkStart w:id="813" w:name="_Toc151139161"/>
      <w:bookmarkStart w:id="814" w:name="_Toc151139278"/>
      <w:bookmarkStart w:id="815" w:name="_Toc151372372"/>
      <w:bookmarkStart w:id="816" w:name="_Toc151989314"/>
      <w:bookmarkStart w:id="817" w:name="_Toc190677820"/>
      <w:bookmarkStart w:id="818" w:name="_Toc209785609"/>
      <w:bookmarkEnd w:id="811"/>
      <w:bookmarkEnd w:id="812"/>
      <w:bookmarkEnd w:id="813"/>
      <w:bookmarkEnd w:id="814"/>
      <w:bookmarkEnd w:id="815"/>
      <w:bookmarkEnd w:id="816"/>
      <w:r w:rsidRPr="006932EE">
        <w:rPr>
          <w:rFonts w:ascii="Trebuchet MS" w:hAnsi="Trebuchet MS"/>
          <w:sz w:val="22"/>
          <w:szCs w:val="22"/>
        </w:rPr>
        <w:t>ASSURANCES</w:t>
      </w:r>
      <w:bookmarkEnd w:id="817"/>
      <w:bookmarkEnd w:id="818"/>
      <w:r w:rsidRPr="006932EE">
        <w:rPr>
          <w:rFonts w:ascii="Trebuchet MS" w:hAnsi="Trebuchet MS"/>
          <w:sz w:val="22"/>
          <w:szCs w:val="22"/>
        </w:rPr>
        <w:t xml:space="preserve"> </w:t>
      </w:r>
    </w:p>
    <w:p w14:paraId="788ED580" w14:textId="677A7E57" w:rsidR="00593820" w:rsidRPr="006932EE" w:rsidRDefault="00593820" w:rsidP="00593820">
      <w:pPr>
        <w:pStyle w:val="P1"/>
        <w:rPr>
          <w:rFonts w:ascii="Trebuchet MS" w:hAnsi="Trebuchet MS"/>
          <w:sz w:val="22"/>
          <w:szCs w:val="22"/>
        </w:rPr>
      </w:pPr>
      <w:r w:rsidRPr="006932EE">
        <w:rPr>
          <w:rFonts w:ascii="Trebuchet MS" w:hAnsi="Trebuchet MS"/>
          <w:sz w:val="22"/>
          <w:szCs w:val="22"/>
        </w:rPr>
        <w:t xml:space="preserve">A la notification </w:t>
      </w:r>
      <w:r w:rsidR="00433C1E" w:rsidRPr="006932EE">
        <w:rPr>
          <w:rFonts w:ascii="Trebuchet MS" w:hAnsi="Trebuchet MS"/>
          <w:sz w:val="22"/>
          <w:szCs w:val="22"/>
        </w:rPr>
        <w:t>du marché</w:t>
      </w:r>
      <w:r w:rsidRPr="006932EE">
        <w:rPr>
          <w:rFonts w:ascii="Trebuchet MS" w:hAnsi="Trebuchet MS"/>
          <w:sz w:val="22"/>
          <w:szCs w:val="22"/>
        </w:rPr>
        <w:t xml:space="preserve">, le prestataire ou chaque membre du groupement devra apporter la preuve qu’il bénéficie </w:t>
      </w:r>
      <w:r w:rsidR="00F63A4F" w:rsidRPr="006932EE">
        <w:rPr>
          <w:rFonts w:ascii="Trebuchet MS" w:hAnsi="Trebuchet MS"/>
          <w:sz w:val="22"/>
          <w:szCs w:val="22"/>
        </w:rPr>
        <w:t>de deux</w:t>
      </w:r>
      <w:r w:rsidRPr="006932EE">
        <w:rPr>
          <w:rFonts w:ascii="Trebuchet MS" w:hAnsi="Trebuchet MS"/>
          <w:sz w:val="22"/>
          <w:szCs w:val="22"/>
        </w:rPr>
        <w:t xml:space="preserve"> couverture</w:t>
      </w:r>
      <w:r w:rsidR="00F63A4F" w:rsidRPr="006932EE">
        <w:rPr>
          <w:rFonts w:ascii="Trebuchet MS" w:hAnsi="Trebuchet MS"/>
          <w:sz w:val="22"/>
          <w:szCs w:val="22"/>
        </w:rPr>
        <w:t>s</w:t>
      </w:r>
      <w:r w:rsidRPr="006932EE">
        <w:rPr>
          <w:rFonts w:ascii="Trebuchet MS" w:hAnsi="Trebuchet MS"/>
          <w:sz w:val="22"/>
          <w:szCs w:val="22"/>
        </w:rPr>
        <w:t xml:space="preserve"> d’assurance couvrant son ac</w:t>
      </w:r>
      <w:r w:rsidR="00F63A4F" w:rsidRPr="006932EE">
        <w:rPr>
          <w:rFonts w:ascii="Trebuchet MS" w:hAnsi="Trebuchet MS"/>
          <w:sz w:val="22"/>
          <w:szCs w:val="22"/>
        </w:rPr>
        <w:t>tivité </w:t>
      </w:r>
      <w:r w:rsidR="00295A66" w:rsidRPr="006932EE">
        <w:rPr>
          <w:rFonts w:ascii="Trebuchet MS" w:hAnsi="Trebuchet MS"/>
          <w:sz w:val="22"/>
          <w:szCs w:val="22"/>
        </w:rPr>
        <w:t>et la nature des prestations à réaliser :</w:t>
      </w:r>
    </w:p>
    <w:p w14:paraId="75688077" w14:textId="02BD393C" w:rsidR="00F63A4F" w:rsidRPr="006932EE" w:rsidRDefault="00F63A4F" w:rsidP="0043255F">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Assurance de responsabilité civile générale</w:t>
      </w:r>
    </w:p>
    <w:p w14:paraId="0806C011" w14:textId="15E70448" w:rsidR="00F63A4F" w:rsidRPr="006932EE" w:rsidRDefault="00F63A4F" w:rsidP="0043255F">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Assurance de responsabilité civile décennale au titre de l’article L</w:t>
      </w:r>
      <w:r w:rsidR="00C23F71" w:rsidRPr="006932EE">
        <w:rPr>
          <w:rFonts w:ascii="Trebuchet MS" w:hAnsi="Trebuchet MS"/>
          <w:sz w:val="22"/>
          <w:szCs w:val="22"/>
        </w:rPr>
        <w:t>.</w:t>
      </w:r>
      <w:r w:rsidRPr="006932EE">
        <w:rPr>
          <w:rFonts w:ascii="Trebuchet MS" w:hAnsi="Trebuchet MS"/>
          <w:sz w:val="22"/>
          <w:szCs w:val="22"/>
        </w:rPr>
        <w:t xml:space="preserve"> 241-1 du Code des Assurances</w:t>
      </w:r>
    </w:p>
    <w:p w14:paraId="40389EFD" w14:textId="29F20B74" w:rsidR="00593820" w:rsidRPr="006932EE" w:rsidRDefault="00593820" w:rsidP="006956D7">
      <w:pPr>
        <w:pStyle w:val="P1"/>
        <w:spacing w:after="0"/>
        <w:rPr>
          <w:rFonts w:ascii="Trebuchet MS" w:hAnsi="Trebuchet MS"/>
          <w:sz w:val="22"/>
          <w:szCs w:val="22"/>
        </w:rPr>
      </w:pPr>
      <w:r w:rsidRPr="006932EE">
        <w:rPr>
          <w:rFonts w:ascii="Trebuchet MS" w:hAnsi="Trebuchet MS"/>
          <w:sz w:val="22"/>
          <w:szCs w:val="22"/>
        </w:rPr>
        <w:lastRenderedPageBreak/>
        <w:t>Ces attestations doivent émaner d’une Compagnie d’Assurances ou de son Agent Général, ou d’une Mutuelle.</w:t>
      </w:r>
      <w:r w:rsidR="0043255F" w:rsidRPr="006932EE">
        <w:rPr>
          <w:rFonts w:ascii="Trebuchet MS" w:hAnsi="Trebuchet MS"/>
          <w:sz w:val="22"/>
          <w:szCs w:val="22"/>
        </w:rPr>
        <w:t xml:space="preserve"> </w:t>
      </w:r>
      <w:r w:rsidRPr="006932EE">
        <w:rPr>
          <w:rFonts w:ascii="Trebuchet MS" w:hAnsi="Trebuchet MS"/>
          <w:sz w:val="22"/>
          <w:szCs w:val="22"/>
        </w:rPr>
        <w:t>Elles comporteront au minimum les indications suivantes :</w:t>
      </w:r>
    </w:p>
    <w:p w14:paraId="45AE2015" w14:textId="77777777" w:rsidR="0043255F" w:rsidRPr="006932EE" w:rsidRDefault="0043255F" w:rsidP="006956D7">
      <w:pPr>
        <w:pStyle w:val="P1"/>
        <w:spacing w:after="0"/>
        <w:rPr>
          <w:rFonts w:ascii="Trebuchet MS" w:hAnsi="Trebuchet MS"/>
          <w:sz w:val="22"/>
          <w:szCs w:val="22"/>
        </w:rPr>
      </w:pPr>
    </w:p>
    <w:p w14:paraId="573814D8" w14:textId="77777777" w:rsidR="00593820" w:rsidRPr="006932EE" w:rsidRDefault="00593820" w:rsidP="006956D7">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nom de l’assuré,</w:t>
      </w:r>
    </w:p>
    <w:p w14:paraId="1D848082" w14:textId="77777777" w:rsidR="00593820" w:rsidRPr="006932EE" w:rsidRDefault="00593820" w:rsidP="006956D7">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montant des garanties pour les dommages matériels, corporels, immatériels consécutifs ou non consécutifs,</w:t>
      </w:r>
    </w:p>
    <w:p w14:paraId="7F42AD20" w14:textId="77777777" w:rsidR="00593820" w:rsidRPr="006932EE" w:rsidRDefault="00593820" w:rsidP="006956D7">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montant des franchises éventuelles,</w:t>
      </w:r>
    </w:p>
    <w:p w14:paraId="3BF8A3C7" w14:textId="3A34D832" w:rsidR="00593820" w:rsidRPr="006932EE" w:rsidRDefault="00593820" w:rsidP="006956D7">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activités exactes garanties</w:t>
      </w:r>
      <w:r w:rsidR="00295A66" w:rsidRPr="006932EE">
        <w:rPr>
          <w:rFonts w:ascii="Trebuchet MS" w:hAnsi="Trebuchet MS"/>
          <w:sz w:val="22"/>
          <w:szCs w:val="22"/>
        </w:rPr>
        <w:t xml:space="preserve"> (les activités doivent correspondre aux activités et prestations prévue</w:t>
      </w:r>
      <w:r w:rsidR="00F277B2" w:rsidRPr="006932EE">
        <w:rPr>
          <w:rFonts w:ascii="Trebuchet MS" w:hAnsi="Trebuchet MS"/>
          <w:sz w:val="22"/>
          <w:szCs w:val="22"/>
        </w:rPr>
        <w:t>s</w:t>
      </w:r>
      <w:r w:rsidR="00295A66" w:rsidRPr="006932EE">
        <w:rPr>
          <w:rFonts w:ascii="Trebuchet MS" w:hAnsi="Trebuchet MS"/>
          <w:sz w:val="22"/>
          <w:szCs w:val="22"/>
        </w:rPr>
        <w:t xml:space="preserve"> dans la présente opération pour les missions de bases et les missions complémentaires).</w:t>
      </w:r>
    </w:p>
    <w:p w14:paraId="4CAFEC93" w14:textId="36A87714" w:rsidR="00593820" w:rsidRPr="006932EE" w:rsidRDefault="00593820" w:rsidP="006956D7">
      <w:pPr>
        <w:pStyle w:val="P2T"/>
        <w:numPr>
          <w:ilvl w:val="0"/>
          <w:numId w:val="5"/>
        </w:numPr>
        <w:spacing w:after="0"/>
        <w:ind w:left="1418" w:hanging="709"/>
        <w:rPr>
          <w:rFonts w:ascii="Trebuchet MS" w:hAnsi="Trebuchet MS"/>
          <w:sz w:val="22"/>
          <w:szCs w:val="22"/>
        </w:rPr>
      </w:pPr>
      <w:r w:rsidRPr="006932EE">
        <w:rPr>
          <w:rFonts w:ascii="Trebuchet MS" w:hAnsi="Trebuchet MS"/>
          <w:sz w:val="22"/>
          <w:szCs w:val="22"/>
        </w:rPr>
        <w:t>durée et date de l’attestation.</w:t>
      </w:r>
    </w:p>
    <w:p w14:paraId="77ED1B5F" w14:textId="77777777" w:rsidR="0043255F" w:rsidRPr="006932EE" w:rsidRDefault="0043255F" w:rsidP="0043255F">
      <w:pPr>
        <w:pStyle w:val="P2T"/>
        <w:numPr>
          <w:ilvl w:val="0"/>
          <w:numId w:val="0"/>
        </w:numPr>
        <w:spacing w:after="0"/>
        <w:ind w:left="1418"/>
        <w:rPr>
          <w:rFonts w:ascii="Trebuchet MS" w:hAnsi="Trebuchet MS"/>
          <w:sz w:val="22"/>
          <w:szCs w:val="22"/>
        </w:rPr>
      </w:pPr>
    </w:p>
    <w:p w14:paraId="59DB2DE8" w14:textId="5D14699E" w:rsidR="006D4922" w:rsidRPr="006932EE" w:rsidRDefault="00593820" w:rsidP="006956D7">
      <w:pPr>
        <w:pStyle w:val="P1"/>
        <w:spacing w:after="0"/>
        <w:rPr>
          <w:rFonts w:ascii="Trebuchet MS" w:hAnsi="Trebuchet MS" w:cs="Arial"/>
          <w:sz w:val="22"/>
          <w:szCs w:val="22"/>
        </w:rPr>
      </w:pPr>
      <w:r w:rsidRPr="006932EE">
        <w:rPr>
          <w:rFonts w:ascii="Trebuchet MS" w:hAnsi="Trebuchet MS"/>
          <w:sz w:val="22"/>
          <w:szCs w:val="22"/>
        </w:rPr>
        <w:t xml:space="preserve">Le titulaire s’engage formellement à avertir le maître de l’ouvrage de tout changement d’assureur en cours de prestation, pour quelque motif que ce soit, et à lui remettre </w:t>
      </w:r>
      <w:r w:rsidRPr="006932EE">
        <w:rPr>
          <w:rFonts w:ascii="Trebuchet MS" w:hAnsi="Trebuchet MS" w:cs="Arial"/>
          <w:sz w:val="22"/>
          <w:szCs w:val="22"/>
        </w:rPr>
        <w:t>immédiatement une nouvelle attestation conformément aux modalités décrites ci-dessus.</w:t>
      </w:r>
    </w:p>
    <w:p w14:paraId="778E9105" w14:textId="22A490BD" w:rsidR="00593820" w:rsidRPr="006932EE" w:rsidRDefault="00593820" w:rsidP="00E15663">
      <w:pPr>
        <w:pStyle w:val="Titre1"/>
        <w:rPr>
          <w:rFonts w:ascii="Trebuchet MS" w:hAnsi="Trebuchet MS"/>
          <w:sz w:val="22"/>
          <w:szCs w:val="22"/>
        </w:rPr>
      </w:pPr>
      <w:bookmarkStart w:id="819" w:name="_Toc190677821"/>
      <w:bookmarkStart w:id="820" w:name="_Toc209785610"/>
      <w:r w:rsidRPr="006932EE">
        <w:rPr>
          <w:rFonts w:ascii="Trebuchet MS" w:hAnsi="Trebuchet MS"/>
          <w:sz w:val="22"/>
          <w:szCs w:val="22"/>
        </w:rPr>
        <w:t>PROPRIETE INTELLECTUELLE</w:t>
      </w:r>
      <w:bookmarkEnd w:id="819"/>
      <w:bookmarkEnd w:id="820"/>
    </w:p>
    <w:p w14:paraId="583E1F1A" w14:textId="5998FA58" w:rsidR="004D66BA" w:rsidRPr="006932EE" w:rsidRDefault="00D96C88" w:rsidP="00FB2992">
      <w:pPr>
        <w:jc w:val="both"/>
        <w:rPr>
          <w:rFonts w:ascii="Trebuchet MS" w:hAnsi="Trebuchet MS"/>
          <w:color w:val="000000"/>
          <w:sz w:val="22"/>
          <w:szCs w:val="22"/>
        </w:rPr>
      </w:pPr>
      <w:r w:rsidRPr="006932EE">
        <w:rPr>
          <w:rFonts w:ascii="Trebuchet MS" w:hAnsi="Trebuchet MS"/>
          <w:color w:val="000000"/>
          <w:sz w:val="22"/>
          <w:szCs w:val="22"/>
        </w:rPr>
        <w:t xml:space="preserve">Il est fait application </w:t>
      </w:r>
      <w:r w:rsidR="00FB2992" w:rsidRPr="006932EE">
        <w:rPr>
          <w:rFonts w:ascii="Trebuchet MS" w:hAnsi="Trebuchet MS"/>
          <w:color w:val="000000"/>
          <w:sz w:val="22"/>
          <w:szCs w:val="22"/>
        </w:rPr>
        <w:t>des articles 22, 23 et</w:t>
      </w:r>
      <w:r w:rsidRPr="006932EE">
        <w:rPr>
          <w:rFonts w:ascii="Trebuchet MS" w:hAnsi="Trebuchet MS"/>
          <w:color w:val="000000"/>
          <w:sz w:val="22"/>
          <w:szCs w:val="22"/>
        </w:rPr>
        <w:t xml:space="preserve"> 24 du CCAG-MOE. </w:t>
      </w:r>
    </w:p>
    <w:p w14:paraId="353252D7" w14:textId="614DC29F" w:rsidR="004D66BA" w:rsidRPr="006932EE" w:rsidRDefault="004D66BA" w:rsidP="008D3986">
      <w:pPr>
        <w:pStyle w:val="Titre1"/>
        <w:rPr>
          <w:rFonts w:ascii="Trebuchet MS" w:hAnsi="Trebuchet MS"/>
          <w:sz w:val="22"/>
          <w:szCs w:val="22"/>
        </w:rPr>
      </w:pPr>
      <w:bookmarkStart w:id="821" w:name="_Toc190677822"/>
      <w:bookmarkStart w:id="822" w:name="_Toc209785611"/>
      <w:r w:rsidRPr="006932EE">
        <w:rPr>
          <w:rFonts w:ascii="Trebuchet MS" w:hAnsi="Trebuchet MS"/>
          <w:sz w:val="22"/>
          <w:szCs w:val="22"/>
        </w:rPr>
        <w:t>CONFIDENTIALITE</w:t>
      </w:r>
      <w:bookmarkEnd w:id="821"/>
      <w:bookmarkEnd w:id="822"/>
    </w:p>
    <w:p w14:paraId="60860265" w14:textId="77777777" w:rsidR="00295A66" w:rsidRPr="006932EE" w:rsidRDefault="00295A66" w:rsidP="00BA3F10">
      <w:pPr>
        <w:pStyle w:val="standard"/>
        <w:spacing w:after="0"/>
        <w:rPr>
          <w:rFonts w:ascii="Trebuchet MS" w:hAnsi="Trebuchet MS" w:cs="Arial"/>
          <w:szCs w:val="22"/>
        </w:rPr>
      </w:pPr>
      <w:r w:rsidRPr="006932EE">
        <w:rPr>
          <w:rFonts w:ascii="Trebuchet MS" w:hAnsi="Trebuchet MS" w:cs="Arial"/>
          <w:szCs w:val="22"/>
        </w:rPr>
        <w:t>Le présent marché comporte une obligation de confidentialité telle que prévue à l'article 5.1 du CCAG de maitrise d’œuvre</w:t>
      </w:r>
    </w:p>
    <w:p w14:paraId="1016C046" w14:textId="77777777" w:rsidR="00295A66" w:rsidRPr="006932EE" w:rsidRDefault="00295A66" w:rsidP="00BA3F10">
      <w:pPr>
        <w:pStyle w:val="standard"/>
        <w:spacing w:after="0"/>
        <w:rPr>
          <w:rFonts w:ascii="Trebuchet MS" w:hAnsi="Trebuchet MS" w:cs="Arial"/>
          <w:szCs w:val="22"/>
        </w:rPr>
      </w:pPr>
      <w:r w:rsidRPr="006932EE">
        <w:rPr>
          <w:rFonts w:ascii="Trebuchet MS" w:hAnsi="Trebuchet MS" w:cs="Arial"/>
          <w:szCs w:val="22"/>
        </w:rPr>
        <w:t>Les prestations sont soumises à des mesures de sécurité conformément à l'article 5.3 du CCAG- de maitrise d’œuvre.</w:t>
      </w:r>
    </w:p>
    <w:p w14:paraId="73014A09" w14:textId="3EDAF984" w:rsidR="00295A66" w:rsidRPr="006932EE" w:rsidRDefault="00295A66" w:rsidP="00BA3F10">
      <w:pPr>
        <w:pStyle w:val="standard"/>
        <w:spacing w:after="0"/>
        <w:rPr>
          <w:rFonts w:ascii="Trebuchet MS" w:hAnsi="Trebuchet MS" w:cs="Arial"/>
          <w:szCs w:val="22"/>
        </w:rPr>
      </w:pPr>
      <w:r w:rsidRPr="006932EE">
        <w:rPr>
          <w:rFonts w:ascii="Trebuchet MS" w:hAnsi="Trebuchet MS" w:cs="Arial"/>
          <w:szCs w:val="22"/>
        </w:rPr>
        <w:t>Le titulaire doit informer ses sous-traitants des obligations de confidentialité et/ou des mesures de sécurité conformément à l’article 5.4 du CCAG de maitrise d’œuvre</w:t>
      </w:r>
    </w:p>
    <w:p w14:paraId="71A3257A" w14:textId="77777777" w:rsidR="00BA3F10" w:rsidRPr="006932EE" w:rsidRDefault="00BA3F10" w:rsidP="00BA3F10">
      <w:pPr>
        <w:pStyle w:val="standard"/>
        <w:spacing w:after="0"/>
        <w:rPr>
          <w:rFonts w:ascii="Trebuchet MS" w:hAnsi="Trebuchet MS" w:cs="Arial"/>
          <w:szCs w:val="22"/>
        </w:rPr>
      </w:pPr>
    </w:p>
    <w:p w14:paraId="59EC1974" w14:textId="212B7FCD" w:rsidR="00593820" w:rsidRPr="006932EE" w:rsidRDefault="00593820" w:rsidP="00593820">
      <w:pPr>
        <w:pStyle w:val="P2"/>
        <w:spacing w:after="0"/>
        <w:ind w:left="0"/>
        <w:rPr>
          <w:rFonts w:ascii="Trebuchet MS" w:hAnsi="Trebuchet MS"/>
          <w:sz w:val="22"/>
          <w:szCs w:val="22"/>
        </w:rPr>
      </w:pPr>
      <w:r w:rsidRPr="006932EE">
        <w:rPr>
          <w:rFonts w:ascii="Trebuchet MS" w:hAnsi="Trebuchet MS"/>
          <w:sz w:val="22"/>
          <w:szCs w:val="22"/>
        </w:rPr>
        <w:t xml:space="preserve">Le titulaire s’engage à tenir confidentiel tout document, toute information et toutes données de quelque nature que ce soit, portés à sa connaissance dans le cadre de l’exécution du présent </w:t>
      </w:r>
      <w:r w:rsidR="00433C1E" w:rsidRPr="006932EE">
        <w:rPr>
          <w:rFonts w:ascii="Trebuchet MS" w:hAnsi="Trebuchet MS"/>
          <w:sz w:val="22"/>
          <w:szCs w:val="22"/>
        </w:rPr>
        <w:t>marché</w:t>
      </w:r>
      <w:r w:rsidRPr="006932EE">
        <w:rPr>
          <w:rFonts w:ascii="Trebuchet MS" w:hAnsi="Trebuchet MS"/>
          <w:sz w:val="22"/>
          <w:szCs w:val="22"/>
        </w:rPr>
        <w:t xml:space="preserve">, et s’engage à ne pas divulguer à quiconque ni pendant l’exécution </w:t>
      </w:r>
      <w:r w:rsidR="009E2229" w:rsidRPr="006932EE">
        <w:rPr>
          <w:rFonts w:ascii="Trebuchet MS" w:hAnsi="Trebuchet MS"/>
          <w:sz w:val="22"/>
          <w:szCs w:val="22"/>
        </w:rPr>
        <w:t>du marché</w:t>
      </w:r>
      <w:r w:rsidRPr="006932EE">
        <w:rPr>
          <w:rFonts w:ascii="Trebuchet MS" w:hAnsi="Trebuchet MS"/>
          <w:sz w:val="22"/>
          <w:szCs w:val="22"/>
        </w:rPr>
        <w:t xml:space="preserve"> ni après qu’il </w:t>
      </w:r>
      <w:r w:rsidR="00B97F65" w:rsidRPr="006932EE">
        <w:rPr>
          <w:rFonts w:ascii="Trebuchet MS" w:hAnsi="Trebuchet MS"/>
          <w:sz w:val="22"/>
          <w:szCs w:val="22"/>
        </w:rPr>
        <w:t>a</w:t>
      </w:r>
      <w:r w:rsidRPr="006932EE">
        <w:rPr>
          <w:rFonts w:ascii="Trebuchet MS" w:hAnsi="Trebuchet MS"/>
          <w:sz w:val="22"/>
          <w:szCs w:val="22"/>
        </w:rPr>
        <w:t xml:space="preserve"> cessé de produire ses effets.</w:t>
      </w:r>
    </w:p>
    <w:p w14:paraId="519962A9" w14:textId="2C4A3983" w:rsidR="00593820" w:rsidRPr="006932EE" w:rsidRDefault="00593820" w:rsidP="00593820">
      <w:pPr>
        <w:pStyle w:val="P2"/>
        <w:spacing w:after="0"/>
        <w:ind w:left="0"/>
        <w:rPr>
          <w:rFonts w:ascii="Trebuchet MS" w:hAnsi="Trebuchet MS"/>
          <w:sz w:val="22"/>
          <w:szCs w:val="22"/>
        </w:rPr>
      </w:pPr>
      <w:r w:rsidRPr="006932EE">
        <w:rPr>
          <w:rFonts w:ascii="Trebuchet MS" w:hAnsi="Trebuchet MS"/>
          <w:sz w:val="22"/>
          <w:szCs w:val="22"/>
        </w:rPr>
        <w:t>Le titulaire s’engage à prendre toutes ses dispositions utiles pour faire respecter par son personnel et/ou ses sous-traitants éventuels les dispositions relatives à la confidentialité.</w:t>
      </w:r>
    </w:p>
    <w:p w14:paraId="175D7CC1" w14:textId="77777777" w:rsidR="00B66AE2" w:rsidRPr="006932EE" w:rsidRDefault="00B66AE2" w:rsidP="003F602F">
      <w:pPr>
        <w:pStyle w:val="Titre1"/>
        <w:rPr>
          <w:rFonts w:ascii="Trebuchet MS" w:eastAsia="Trebuchet MS" w:hAnsi="Trebuchet MS"/>
          <w:sz w:val="22"/>
          <w:szCs w:val="22"/>
          <w:lang w:eastAsia="en-US"/>
        </w:rPr>
      </w:pPr>
      <w:bookmarkStart w:id="823" w:name="_Toc209785612"/>
      <w:r w:rsidRPr="006932EE">
        <w:rPr>
          <w:rFonts w:ascii="Trebuchet MS" w:eastAsia="Trebuchet MS" w:hAnsi="Trebuchet MS"/>
          <w:sz w:val="22"/>
          <w:szCs w:val="22"/>
        </w:rPr>
        <w:t>Protection des données à caractère personnel</w:t>
      </w:r>
      <w:bookmarkEnd w:id="823"/>
    </w:p>
    <w:p w14:paraId="7887ACDC" w14:textId="77777777" w:rsidR="00B66AE2" w:rsidRPr="006932EE" w:rsidRDefault="00B66AE2" w:rsidP="00B66AE2">
      <w:pPr>
        <w:pStyle w:val="ParagrapheIndent1"/>
        <w:spacing w:after="240" w:line="232" w:lineRule="exact"/>
        <w:ind w:left="20" w:right="20"/>
        <w:jc w:val="both"/>
        <w:rPr>
          <w:rFonts w:cs="Arial"/>
          <w:sz w:val="22"/>
          <w:szCs w:val="22"/>
          <w:lang w:val="fr-FR"/>
        </w:rPr>
      </w:pPr>
      <w:r w:rsidRPr="006932EE">
        <w:rPr>
          <w:rFonts w:cs="Arial"/>
          <w:sz w:val="22"/>
          <w:szCs w:val="22"/>
          <w:lang w:val="fr-FR"/>
        </w:rPr>
        <w:t>Chaque 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576D3C2B" w14:textId="4C7F69E3" w:rsidR="00BA3F10" w:rsidRPr="006932EE" w:rsidRDefault="00B66AE2" w:rsidP="00B66AE2">
      <w:pPr>
        <w:jc w:val="both"/>
        <w:rPr>
          <w:rFonts w:ascii="Trebuchet MS" w:hAnsi="Trebuchet MS" w:cs="Arial"/>
          <w:sz w:val="22"/>
          <w:szCs w:val="22"/>
        </w:rPr>
      </w:pPr>
      <w:r w:rsidRPr="006932EE">
        <w:rPr>
          <w:rFonts w:ascii="Trebuchet MS" w:hAnsi="Trebuchet MS" w:cs="Arial"/>
          <w:sz w:val="22"/>
          <w:szCs w:val="22"/>
        </w:rPr>
        <w:t>Les autres dispositions relatives à la protection des données à caractère personnel s'appliquent selon l'article 5.2. du CCAG de maitrise d’œuvre</w:t>
      </w:r>
    </w:p>
    <w:p w14:paraId="4F0DFE22" w14:textId="01BD53F9" w:rsidR="003F602F" w:rsidRPr="006932EE" w:rsidRDefault="003F602F" w:rsidP="00B66AE2">
      <w:pPr>
        <w:jc w:val="both"/>
        <w:rPr>
          <w:rFonts w:ascii="Trebuchet MS" w:hAnsi="Trebuchet MS" w:cs="Arial"/>
          <w:sz w:val="22"/>
          <w:szCs w:val="22"/>
        </w:rPr>
      </w:pPr>
    </w:p>
    <w:p w14:paraId="22C91578" w14:textId="422473D4" w:rsidR="00BA4FF8" w:rsidRPr="006932EE" w:rsidRDefault="003F602F" w:rsidP="00BA4FF8">
      <w:pPr>
        <w:pStyle w:val="Paragraphedeliste"/>
        <w:numPr>
          <w:ilvl w:val="1"/>
          <w:numId w:val="162"/>
        </w:numPr>
        <w:jc w:val="both"/>
        <w:rPr>
          <w:rFonts w:ascii="Trebuchet MS" w:hAnsi="Trebuchet MS" w:cs="Arial"/>
          <w:b/>
          <w:bCs/>
          <w:sz w:val="22"/>
          <w:szCs w:val="22"/>
        </w:rPr>
      </w:pPr>
      <w:bookmarkStart w:id="824" w:name="_Hlk209621154"/>
      <w:r w:rsidRPr="006932EE">
        <w:rPr>
          <w:rFonts w:ascii="Trebuchet MS" w:eastAsia="Trebuchet MS" w:hAnsi="Trebuchet MS" w:cs="Arial"/>
          <w:b/>
          <w:bCs/>
          <w:sz w:val="22"/>
          <w:szCs w:val="22"/>
        </w:rPr>
        <w:t>Description du traitement de données à caractère personnel</w:t>
      </w:r>
    </w:p>
    <w:bookmarkEnd w:id="824"/>
    <w:p w14:paraId="0B7C5988" w14:textId="77777777" w:rsidR="00BA4FF8" w:rsidRPr="006932EE" w:rsidRDefault="00BA4FF8" w:rsidP="00BA4FF8">
      <w:pPr>
        <w:pStyle w:val="Paragraphedeliste"/>
        <w:ind w:left="792"/>
        <w:jc w:val="both"/>
        <w:rPr>
          <w:rFonts w:ascii="Trebuchet MS" w:hAnsi="Trebuchet MS" w:cs="Arial"/>
          <w:sz w:val="22"/>
          <w:szCs w:val="22"/>
        </w:rPr>
      </w:pPr>
    </w:p>
    <w:p w14:paraId="352917B7" w14:textId="2A0AF21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est autorisé à traiter pour le compte de l'acheteur les données à caractère personnel nécessaires pour fournir les prestations objet du contrat.</w:t>
      </w:r>
    </w:p>
    <w:p w14:paraId="00F62A6F" w14:textId="7EC6A223" w:rsidR="00BA4FF8" w:rsidRPr="006932EE" w:rsidRDefault="00BA4FF8" w:rsidP="003420B1">
      <w:pPr>
        <w:jc w:val="both"/>
        <w:rPr>
          <w:rFonts w:ascii="Trebuchet MS" w:hAnsi="Trebuchet MS" w:cs="Arial"/>
          <w:sz w:val="22"/>
          <w:szCs w:val="22"/>
        </w:rPr>
      </w:pPr>
    </w:p>
    <w:p w14:paraId="5071CE8B" w14:textId="64DB9022" w:rsidR="00BA4FF8" w:rsidRPr="006932EE" w:rsidRDefault="00BA4FF8" w:rsidP="00BA4FF8">
      <w:pPr>
        <w:pStyle w:val="Paragraphedeliste"/>
        <w:numPr>
          <w:ilvl w:val="1"/>
          <w:numId w:val="162"/>
        </w:numPr>
        <w:jc w:val="both"/>
        <w:rPr>
          <w:rFonts w:ascii="Trebuchet MS" w:hAnsi="Trebuchet MS" w:cs="Arial"/>
          <w:b/>
          <w:bCs/>
          <w:sz w:val="22"/>
          <w:szCs w:val="22"/>
        </w:rPr>
      </w:pPr>
      <w:r w:rsidRPr="006932EE">
        <w:rPr>
          <w:rFonts w:ascii="Trebuchet MS" w:eastAsia="Trebuchet MS" w:hAnsi="Trebuchet MS" w:cs="Arial"/>
          <w:b/>
          <w:bCs/>
          <w:sz w:val="22"/>
          <w:szCs w:val="22"/>
        </w:rPr>
        <w:lastRenderedPageBreak/>
        <w:t>Obligation du titulaire</w:t>
      </w:r>
    </w:p>
    <w:p w14:paraId="56354B2E" w14:textId="77777777" w:rsidR="00BA4FF8" w:rsidRPr="006932EE" w:rsidRDefault="00BA4FF8" w:rsidP="00BA4FF8">
      <w:pPr>
        <w:pStyle w:val="Paragraphedeliste"/>
        <w:ind w:left="792"/>
        <w:jc w:val="both"/>
        <w:rPr>
          <w:rFonts w:ascii="Trebuchet MS" w:hAnsi="Trebuchet MS" w:cs="Arial"/>
          <w:b/>
          <w:bCs/>
          <w:sz w:val="22"/>
          <w:szCs w:val="22"/>
        </w:rPr>
      </w:pPr>
    </w:p>
    <w:p w14:paraId="2F317A67"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s'engage à :</w:t>
      </w:r>
    </w:p>
    <w:p w14:paraId="18318BE6"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traiter les données uniquement pour les seules finalités du traitement,</w:t>
      </w:r>
    </w:p>
    <w:p w14:paraId="3FD0BF29"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traiter les données conformément aux instructions de l'acheteur.</w:t>
      </w:r>
    </w:p>
    <w:p w14:paraId="4642621C"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garantir la confidentialité des données à caractère personnel traitées dans le cadre du présent contrat,</w:t>
      </w:r>
    </w:p>
    <w:p w14:paraId="7BBA9A52"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w:t>
      </w:r>
    </w:p>
    <w:p w14:paraId="40BF26F0" w14:textId="77777777" w:rsidR="003420B1" w:rsidRPr="006932EE" w:rsidRDefault="003420B1" w:rsidP="003420B1">
      <w:pPr>
        <w:jc w:val="both"/>
        <w:rPr>
          <w:rFonts w:ascii="Trebuchet MS" w:hAnsi="Trebuchet MS" w:cs="Arial"/>
          <w:sz w:val="22"/>
          <w:szCs w:val="22"/>
        </w:rPr>
      </w:pPr>
    </w:p>
    <w:p w14:paraId="00459571" w14:textId="017603FC"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Si le titulaire considère qu'une instruction constitue une violation du règlement européen ou du droit de l'Union ou du droit des Etats membres relatif à la protection des données, il en informe immédiatement l'acheteur. En outre, si le titulaire est tenu de procéder à un transfert de données vers un pays tiers ou à une organisation internationale, il doit informer l'acheteur avant le traitement, sauf si le droit concerné interdit une telle information pour des motifs importants d'intérêt public.</w:t>
      </w:r>
    </w:p>
    <w:p w14:paraId="27839525" w14:textId="77777777" w:rsidR="00BA4FF8" w:rsidRPr="006932EE" w:rsidRDefault="00BA4FF8" w:rsidP="003420B1">
      <w:pPr>
        <w:jc w:val="both"/>
        <w:rPr>
          <w:rFonts w:ascii="Trebuchet MS" w:hAnsi="Trebuchet MS" w:cs="Arial"/>
          <w:sz w:val="22"/>
          <w:szCs w:val="22"/>
        </w:rPr>
      </w:pPr>
    </w:p>
    <w:p w14:paraId="0882B1C6" w14:textId="071666E5"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.2.1 - Autorisation de désignation d'un autre prestataire</w:t>
      </w:r>
    </w:p>
    <w:p w14:paraId="18EAA25F"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peut faire appel à un autre prestataire,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7C63C328" w14:textId="77777777" w:rsidR="003420B1" w:rsidRPr="006932EE" w:rsidRDefault="003420B1" w:rsidP="003420B1">
      <w:pPr>
        <w:jc w:val="both"/>
        <w:rPr>
          <w:rFonts w:ascii="Trebuchet MS" w:hAnsi="Trebuchet MS" w:cs="Arial"/>
          <w:sz w:val="22"/>
          <w:szCs w:val="22"/>
        </w:rPr>
      </w:pPr>
    </w:p>
    <w:p w14:paraId="1A42D061" w14:textId="74B0B12A"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sous-traitant ultérieur est tenu de respecter les obligations du présent contrat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398985E1" w14:textId="77777777" w:rsidR="00BA4FF8" w:rsidRPr="006932EE" w:rsidRDefault="00BA4FF8" w:rsidP="003420B1">
      <w:pPr>
        <w:jc w:val="both"/>
        <w:rPr>
          <w:rFonts w:ascii="Trebuchet MS" w:hAnsi="Trebuchet MS" w:cs="Arial"/>
          <w:sz w:val="22"/>
          <w:szCs w:val="22"/>
        </w:rPr>
      </w:pPr>
    </w:p>
    <w:p w14:paraId="7C94D4B2" w14:textId="15438D89" w:rsidR="00BA4FF8"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.2.2 - Droit d'information des personnes concernées</w:t>
      </w:r>
    </w:p>
    <w:p w14:paraId="22B5063D" w14:textId="6742AD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au moment de la collecte des données, doit fournir aux personnes concernées par les opérations de traitement l'information relative aux traitements de données qu'il réalise. La formulation et le format de l'information doit être convenue avec l'acheteur avant la collecte de données.</w:t>
      </w:r>
    </w:p>
    <w:p w14:paraId="04059C9B" w14:textId="77777777" w:rsidR="00BA4FF8" w:rsidRPr="006932EE" w:rsidRDefault="00BA4FF8" w:rsidP="003420B1">
      <w:pPr>
        <w:jc w:val="both"/>
        <w:rPr>
          <w:rFonts w:ascii="Trebuchet MS" w:hAnsi="Trebuchet MS" w:cs="Arial"/>
          <w:sz w:val="22"/>
          <w:szCs w:val="22"/>
        </w:rPr>
      </w:pPr>
    </w:p>
    <w:p w14:paraId="15BD16B9" w14:textId="431ACB83"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.2.3 - Exercice des droits des personnes</w:t>
      </w:r>
    </w:p>
    <w:p w14:paraId="121D7267"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0EBA9FEE" w14:textId="75FE26A5"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doit répondre, au nom et pour le compte de l'acheteur et dans les délais prévus par le règlement européen sur la protection des données aux demandes des personnes concernées en cas d'exercice de leurs droits.</w:t>
      </w:r>
    </w:p>
    <w:p w14:paraId="321D81C7" w14:textId="77777777" w:rsidR="00BA4FF8" w:rsidRPr="006932EE" w:rsidRDefault="00BA4FF8" w:rsidP="003420B1">
      <w:pPr>
        <w:jc w:val="both"/>
        <w:rPr>
          <w:rFonts w:ascii="Trebuchet MS" w:hAnsi="Trebuchet MS" w:cs="Arial"/>
          <w:sz w:val="22"/>
          <w:szCs w:val="22"/>
        </w:rPr>
      </w:pPr>
    </w:p>
    <w:p w14:paraId="28961E04" w14:textId="19D2FEDF"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.2.4 - Notification des violations de données à caractère personnel</w:t>
      </w:r>
    </w:p>
    <w:p w14:paraId="220A4DE8"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lastRenderedPageBreak/>
        <w:t>Le titulaire notifie à l'acheteur toute violation de données à caractère personnel dans un délai maximum de 48 heures après en avoir pris connaissance et par le moyen suivant :</w:t>
      </w:r>
    </w:p>
    <w:p w14:paraId="005B7794" w14:textId="77777777" w:rsidR="003420B1" w:rsidRPr="006932EE" w:rsidRDefault="003420B1" w:rsidP="003420B1">
      <w:pPr>
        <w:jc w:val="both"/>
        <w:rPr>
          <w:rFonts w:ascii="Trebuchet MS" w:hAnsi="Trebuchet MS" w:cs="Arial"/>
          <w:b/>
          <w:bCs/>
          <w:sz w:val="22"/>
          <w:szCs w:val="22"/>
        </w:rPr>
      </w:pPr>
      <w:r w:rsidRPr="006932EE">
        <w:rPr>
          <w:rFonts w:ascii="Trebuchet MS" w:hAnsi="Trebuchet MS" w:cs="Arial"/>
          <w:sz w:val="22"/>
          <w:szCs w:val="22"/>
        </w:rPr>
        <w:t xml:space="preserve">Par courriel : </w:t>
      </w:r>
      <w:r w:rsidRPr="006932EE">
        <w:rPr>
          <w:rFonts w:ascii="Trebuchet MS" w:hAnsi="Trebuchet MS" w:cs="Arial"/>
          <w:b/>
          <w:bCs/>
          <w:sz w:val="22"/>
          <w:szCs w:val="22"/>
        </w:rPr>
        <w:t>dpd@universite-paris-saclay.fr</w:t>
      </w:r>
    </w:p>
    <w:p w14:paraId="50072861" w14:textId="77777777" w:rsidR="003420B1" w:rsidRPr="006932EE" w:rsidRDefault="003420B1" w:rsidP="003420B1">
      <w:pPr>
        <w:jc w:val="both"/>
        <w:rPr>
          <w:rFonts w:ascii="Trebuchet MS" w:hAnsi="Trebuchet MS" w:cs="Arial"/>
          <w:sz w:val="22"/>
          <w:szCs w:val="22"/>
        </w:rPr>
      </w:pPr>
    </w:p>
    <w:p w14:paraId="3DA4F33F"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Cette notification est accompagnée de toute documentation utile afin de permettre à l'acheteur, si nécessaire, de notifier cette violation à l'autorité de contrôle compétente.</w:t>
      </w:r>
    </w:p>
    <w:p w14:paraId="7C149039"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La notification contient au moins :</w:t>
      </w:r>
    </w:p>
    <w:p w14:paraId="3BEDE0D4"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la description de la nature de la violation de données à caractère personnel (catégories et nombre approximatif de personnes concernées par la violation et d'enregistrements de données) ;</w:t>
      </w:r>
    </w:p>
    <w:p w14:paraId="2FD70440"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le nom et les coordonnées du délégué à la protection des données ou d'un autre point de contact ;</w:t>
      </w:r>
    </w:p>
    <w:p w14:paraId="66CADFEB"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la description des conséquences probables de la violation de données à caractère personnel ;</w:t>
      </w:r>
    </w:p>
    <w:p w14:paraId="0FFD1DF4"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la description des mesures prises ou que le responsable du traitement propose de prendre pour remédier à la violation de données à caractère personnel, y compris, le cas échéant, les mesures pour en atténuer les éventuelles conséquences négatives.</w:t>
      </w:r>
    </w:p>
    <w:p w14:paraId="7C72DC79" w14:textId="77777777" w:rsidR="003420B1" w:rsidRPr="006932EE" w:rsidRDefault="003420B1" w:rsidP="003420B1">
      <w:pPr>
        <w:jc w:val="both"/>
        <w:rPr>
          <w:rFonts w:ascii="Trebuchet MS" w:hAnsi="Trebuchet MS" w:cs="Arial"/>
          <w:sz w:val="22"/>
          <w:szCs w:val="22"/>
        </w:rPr>
      </w:pPr>
    </w:p>
    <w:p w14:paraId="5D810F0F"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Si, et dans la mesure où il n'est pas possible de fournir toutes ces informations en même temps, les informations peuvent être communiquées de manière échelonnée sans retard indu.</w:t>
      </w:r>
    </w:p>
    <w:p w14:paraId="3B2B8B17"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1083C6A1" w14:textId="77777777" w:rsidR="003420B1" w:rsidRPr="006932EE" w:rsidRDefault="003420B1" w:rsidP="003420B1">
      <w:pPr>
        <w:jc w:val="both"/>
        <w:rPr>
          <w:rFonts w:ascii="Trebuchet MS" w:hAnsi="Trebuchet MS" w:cs="Arial"/>
          <w:sz w:val="22"/>
          <w:szCs w:val="22"/>
        </w:rPr>
      </w:pPr>
    </w:p>
    <w:p w14:paraId="2A67B6BA" w14:textId="71F9BB34"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xml:space="preserve">La communication à la personne concernée décrit, en des termes clairs et simples, la nature de la violation de données à caractère personnel et contient au moins les mêmes éléments que la notification ci-dessus. </w:t>
      </w:r>
    </w:p>
    <w:p w14:paraId="148F9F59" w14:textId="77777777" w:rsidR="00BA4FF8" w:rsidRPr="006932EE" w:rsidRDefault="00BA4FF8" w:rsidP="003420B1">
      <w:pPr>
        <w:jc w:val="both"/>
        <w:rPr>
          <w:rFonts w:ascii="Trebuchet MS" w:hAnsi="Trebuchet MS" w:cs="Arial"/>
          <w:sz w:val="22"/>
          <w:szCs w:val="22"/>
        </w:rPr>
      </w:pPr>
    </w:p>
    <w:p w14:paraId="67D9C5CD" w14:textId="79751C8A"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.2.5 - Aide du titulaire dans le cadre du respect par l'acheteur de ses obligations</w:t>
      </w:r>
    </w:p>
    <w:p w14:paraId="28862736" w14:textId="64E0CAB5"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aide l'acheteur pour la réalisation d'analyses d'impact relative à la protection des données ainsi que pour la réalisation de la consultation préalable de l'autorité de contrôle.</w:t>
      </w:r>
    </w:p>
    <w:p w14:paraId="1ECD767F" w14:textId="77777777" w:rsidR="00BA4FF8" w:rsidRPr="006932EE" w:rsidRDefault="00BA4FF8" w:rsidP="003420B1">
      <w:pPr>
        <w:jc w:val="both"/>
        <w:rPr>
          <w:rFonts w:ascii="Trebuchet MS" w:hAnsi="Trebuchet MS" w:cs="Arial"/>
          <w:sz w:val="22"/>
          <w:szCs w:val="22"/>
        </w:rPr>
      </w:pPr>
    </w:p>
    <w:p w14:paraId="3D9AFF03" w14:textId="1E0B3E5D"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.2.6 - Mesures de sécurité des données à caractère personnel</w:t>
      </w:r>
    </w:p>
    <w:p w14:paraId="7E35D8FF"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s'engage à mettre en œuvre les mesures de sécurité suivantes :</w:t>
      </w:r>
    </w:p>
    <w:p w14:paraId="72D2B6B4"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la pseudonymisation et le chiffrement des données à caractère personnel</w:t>
      </w:r>
    </w:p>
    <w:p w14:paraId="18B81233"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les moyens permettant de garantir la confidentialité, l'intégrité, la disponibilité et la résilience constantes des systèmes et des services de traitement ;</w:t>
      </w:r>
    </w:p>
    <w:p w14:paraId="689EFD46"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les moyens permettant de rétablir la disponibilité des données à caractère personnel et l'accès à celles-ci dans des délais appropriés en cas d'incident physique ou technique ;</w:t>
      </w:r>
    </w:p>
    <w:p w14:paraId="366762F6" w14:textId="585DF18A"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une procédure visant à tester, à analyser et à évaluer régulièrement l'efficacité des mesures techniques et organisationnelles pour assurer la sécurité du traitement.</w:t>
      </w:r>
    </w:p>
    <w:p w14:paraId="27081845" w14:textId="77777777" w:rsidR="00BA4FF8" w:rsidRPr="006932EE" w:rsidRDefault="00BA4FF8" w:rsidP="003420B1">
      <w:pPr>
        <w:jc w:val="both"/>
        <w:rPr>
          <w:rFonts w:ascii="Trebuchet MS" w:hAnsi="Trebuchet MS" w:cs="Arial"/>
          <w:sz w:val="22"/>
          <w:szCs w:val="22"/>
        </w:rPr>
      </w:pPr>
    </w:p>
    <w:p w14:paraId="374C4CDC" w14:textId="7010F575"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.2.7 - Sort des données</w:t>
      </w:r>
    </w:p>
    <w:p w14:paraId="11753424" w14:textId="77777777" w:rsidR="00BA4FF8" w:rsidRPr="006932EE" w:rsidRDefault="00BA4FF8" w:rsidP="003420B1">
      <w:pPr>
        <w:jc w:val="both"/>
        <w:rPr>
          <w:rFonts w:ascii="Trebuchet MS" w:hAnsi="Trebuchet MS" w:cs="Arial"/>
          <w:sz w:val="22"/>
          <w:szCs w:val="22"/>
        </w:rPr>
      </w:pPr>
    </w:p>
    <w:p w14:paraId="052D776E" w14:textId="40D34F55"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Au terme de la prestation de services relatifs au traitement de ces données, le titulaire s'engage à renvoyer toutes les données à caractère personnel à l'acheteur. Le renvoi doit s'accompagner de la destruction de toutes les copies existantes dans les systèmes d'information du titulaire. Une fois détruites, le titulaire doit justifier par écrit de la destruction.</w:t>
      </w:r>
    </w:p>
    <w:p w14:paraId="29A6995F" w14:textId="77777777" w:rsidR="00BA4FF8" w:rsidRPr="006932EE" w:rsidRDefault="00BA4FF8" w:rsidP="003420B1">
      <w:pPr>
        <w:jc w:val="both"/>
        <w:rPr>
          <w:rFonts w:ascii="Trebuchet MS" w:hAnsi="Trebuchet MS" w:cs="Arial"/>
          <w:sz w:val="22"/>
          <w:szCs w:val="22"/>
        </w:rPr>
      </w:pPr>
    </w:p>
    <w:p w14:paraId="4956254C" w14:textId="77777777" w:rsidR="00BA4FF8" w:rsidRPr="006932EE" w:rsidRDefault="00BA4FF8" w:rsidP="003420B1">
      <w:pPr>
        <w:jc w:val="both"/>
        <w:rPr>
          <w:rFonts w:ascii="Trebuchet MS" w:hAnsi="Trebuchet MS" w:cs="Arial"/>
          <w:sz w:val="22"/>
          <w:szCs w:val="22"/>
        </w:rPr>
      </w:pPr>
    </w:p>
    <w:p w14:paraId="3C4B72D4" w14:textId="35C0CF09"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.2.8 - Délégué à la protection des données</w:t>
      </w:r>
    </w:p>
    <w:p w14:paraId="35810DE0" w14:textId="7EA160CA" w:rsidR="003420B1" w:rsidRDefault="003420B1" w:rsidP="003420B1">
      <w:pPr>
        <w:jc w:val="both"/>
        <w:rPr>
          <w:rFonts w:ascii="Trebuchet MS" w:hAnsi="Trebuchet MS" w:cs="Arial"/>
          <w:sz w:val="22"/>
          <w:szCs w:val="22"/>
        </w:rPr>
      </w:pPr>
      <w:r w:rsidRPr="006932EE">
        <w:rPr>
          <w:rFonts w:ascii="Trebuchet MS" w:hAnsi="Trebuchet MS" w:cs="Arial"/>
          <w:sz w:val="22"/>
          <w:szCs w:val="22"/>
        </w:rPr>
        <w:lastRenderedPageBreak/>
        <w:t>Le titulaire communique à l'acheteur le nom et les coordonnées de son délégué à la protection des données, s'il en a désigné un conformément au règlement européen sur la protection des données.</w:t>
      </w:r>
    </w:p>
    <w:p w14:paraId="100B1C26" w14:textId="77777777" w:rsidR="006E3F5F" w:rsidRPr="006932EE" w:rsidRDefault="006E3F5F" w:rsidP="003420B1">
      <w:pPr>
        <w:jc w:val="both"/>
        <w:rPr>
          <w:rFonts w:ascii="Trebuchet MS" w:hAnsi="Trebuchet MS" w:cs="Arial"/>
          <w:sz w:val="22"/>
          <w:szCs w:val="22"/>
        </w:rPr>
      </w:pPr>
    </w:p>
    <w:p w14:paraId="4F2CD914" w14:textId="77777777" w:rsidR="00BA4FF8" w:rsidRPr="006932EE" w:rsidRDefault="00BA4FF8" w:rsidP="003420B1">
      <w:pPr>
        <w:jc w:val="both"/>
        <w:rPr>
          <w:rFonts w:ascii="Trebuchet MS" w:hAnsi="Trebuchet MS" w:cs="Arial"/>
          <w:sz w:val="22"/>
          <w:szCs w:val="22"/>
        </w:rPr>
      </w:pPr>
    </w:p>
    <w:p w14:paraId="32FE2291" w14:textId="38965906"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.2.9 - Registre des catégories d'activités de traitement</w:t>
      </w:r>
    </w:p>
    <w:p w14:paraId="7AE20FB2" w14:textId="77777777" w:rsidR="00BA4FF8" w:rsidRPr="006932EE" w:rsidRDefault="00BA4FF8" w:rsidP="003420B1">
      <w:pPr>
        <w:jc w:val="both"/>
        <w:rPr>
          <w:rFonts w:ascii="Trebuchet MS" w:hAnsi="Trebuchet MS" w:cs="Arial"/>
          <w:sz w:val="22"/>
          <w:szCs w:val="22"/>
        </w:rPr>
      </w:pPr>
    </w:p>
    <w:p w14:paraId="5A80E67F"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déclare tenir par écrit un registre de toutes les catégories d'activités de traitement effectuées pour le compte de l'acheteur comprenant :</w:t>
      </w:r>
    </w:p>
    <w:p w14:paraId="1E177D77"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le nom et les coordonnées du responsable de traitement pour le compte duquel il agit, des éventuels autres prestataires et, le cas échéant, du délégué à la protection des données,</w:t>
      </w:r>
    </w:p>
    <w:p w14:paraId="06350438"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les catégories de traitements effectués pour le compte de l'acheteur,</w:t>
      </w:r>
    </w:p>
    <w:p w14:paraId="3AEF7E7C"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10D41FFC"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une description générale des mesures de sécurité techniques et organisationnelles, y compris entre autres, selon les besoins :</w:t>
      </w:r>
    </w:p>
    <w:p w14:paraId="34DBBE38"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la pseudonymisation et le chiffrement des données à caractère personnel ;</w:t>
      </w:r>
    </w:p>
    <w:p w14:paraId="6D1D429B"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des moyens permettant de garantir la confidentialité, l'intégrité, la disponibilité et la résilience constantes des systèmes et des services de traitement ;</w:t>
      </w:r>
    </w:p>
    <w:p w14:paraId="16913377"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des moyens permettant de rétablir la disponibilité des données à caractère personnel et l'accès à celles-ci dans des délais appropriés en cas d'incident physique ou technique ;</w:t>
      </w:r>
    </w:p>
    <w:p w14:paraId="5B701925" w14:textId="4D811BAB"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une procédure visant à tester, à analyser et à évaluer régulièrement l'efficacité des mesures techniques et organisationnelles pour assurer la sécurité du traitement.</w:t>
      </w:r>
    </w:p>
    <w:p w14:paraId="6D0F60A3" w14:textId="77777777" w:rsidR="00BA4FF8" w:rsidRPr="006932EE" w:rsidRDefault="00BA4FF8" w:rsidP="003420B1">
      <w:pPr>
        <w:jc w:val="both"/>
        <w:rPr>
          <w:rFonts w:ascii="Trebuchet MS" w:hAnsi="Trebuchet MS" w:cs="Arial"/>
          <w:sz w:val="22"/>
          <w:szCs w:val="22"/>
        </w:rPr>
      </w:pPr>
    </w:p>
    <w:p w14:paraId="76819421" w14:textId="2574983A" w:rsidR="003420B1" w:rsidRPr="006932EE" w:rsidRDefault="00BA4FF8" w:rsidP="003420B1">
      <w:pPr>
        <w:jc w:val="both"/>
        <w:rPr>
          <w:rFonts w:ascii="Trebuchet MS" w:hAnsi="Trebuchet MS" w:cs="Arial"/>
          <w:sz w:val="22"/>
          <w:szCs w:val="22"/>
        </w:rPr>
      </w:pPr>
      <w:r w:rsidRPr="006932EE">
        <w:rPr>
          <w:rFonts w:ascii="Trebuchet MS" w:hAnsi="Trebuchet MS" w:cs="Arial"/>
          <w:sz w:val="22"/>
          <w:szCs w:val="22"/>
        </w:rPr>
        <w:t>10</w:t>
      </w:r>
      <w:r w:rsidR="003420B1" w:rsidRPr="006932EE">
        <w:rPr>
          <w:rFonts w:ascii="Trebuchet MS" w:hAnsi="Trebuchet MS" w:cs="Arial"/>
          <w:sz w:val="22"/>
          <w:szCs w:val="22"/>
        </w:rPr>
        <w:t>.2.10 - Documentation</w:t>
      </w:r>
    </w:p>
    <w:p w14:paraId="641CA135" w14:textId="32336958"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795D2AE9" w14:textId="77777777" w:rsidR="00BA4FF8" w:rsidRPr="006932EE" w:rsidRDefault="00BA4FF8" w:rsidP="003420B1">
      <w:pPr>
        <w:jc w:val="both"/>
        <w:rPr>
          <w:rFonts w:ascii="Trebuchet MS" w:hAnsi="Trebuchet MS" w:cs="Arial"/>
          <w:sz w:val="22"/>
          <w:szCs w:val="22"/>
        </w:rPr>
      </w:pPr>
    </w:p>
    <w:p w14:paraId="0390D7E3" w14:textId="77777777" w:rsidR="00BA4FF8" w:rsidRPr="006932EE" w:rsidRDefault="00BA4FF8" w:rsidP="003420B1">
      <w:pPr>
        <w:jc w:val="both"/>
        <w:rPr>
          <w:rFonts w:ascii="Trebuchet MS" w:hAnsi="Trebuchet MS" w:cs="Arial"/>
          <w:sz w:val="22"/>
          <w:szCs w:val="22"/>
        </w:rPr>
      </w:pPr>
    </w:p>
    <w:p w14:paraId="39616BC2" w14:textId="28B00C5D" w:rsidR="003420B1" w:rsidRPr="006932EE" w:rsidRDefault="003420B1" w:rsidP="00BA4FF8">
      <w:pPr>
        <w:pStyle w:val="Paragraphedeliste"/>
        <w:numPr>
          <w:ilvl w:val="1"/>
          <w:numId w:val="162"/>
        </w:numPr>
        <w:ind w:left="0" w:firstLine="0"/>
        <w:jc w:val="both"/>
        <w:rPr>
          <w:rFonts w:ascii="Trebuchet MS" w:eastAsia="Trebuchet MS" w:hAnsi="Trebuchet MS" w:cs="Arial"/>
          <w:b/>
          <w:bCs/>
          <w:sz w:val="22"/>
          <w:szCs w:val="22"/>
        </w:rPr>
      </w:pPr>
      <w:r w:rsidRPr="006932EE">
        <w:rPr>
          <w:rFonts w:ascii="Trebuchet MS" w:eastAsia="Trebuchet MS" w:hAnsi="Trebuchet MS" w:cs="Arial"/>
          <w:b/>
          <w:bCs/>
          <w:sz w:val="22"/>
          <w:szCs w:val="22"/>
        </w:rPr>
        <w:t>Obligations de l'acheteur</w:t>
      </w:r>
    </w:p>
    <w:p w14:paraId="696FD4D4"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L'acheteur s'engage à :</w:t>
      </w:r>
    </w:p>
    <w:p w14:paraId="0244C3AD"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fournir au titulaire les données visées à l'article "Description du traitement de données à caractère personnel",</w:t>
      </w:r>
    </w:p>
    <w:p w14:paraId="23138496"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documenter par écrit toute instruction concernant le traitement des données par le titulaire,</w:t>
      </w:r>
    </w:p>
    <w:p w14:paraId="3ED245F0" w14:textId="77777777" w:rsidR="003420B1" w:rsidRPr="006932EE" w:rsidRDefault="003420B1" w:rsidP="003420B1">
      <w:pPr>
        <w:jc w:val="both"/>
        <w:rPr>
          <w:rFonts w:ascii="Trebuchet MS" w:hAnsi="Trebuchet MS" w:cs="Arial"/>
          <w:sz w:val="22"/>
          <w:szCs w:val="22"/>
        </w:rPr>
      </w:pPr>
      <w:r w:rsidRPr="006932EE">
        <w:rPr>
          <w:rFonts w:ascii="Trebuchet MS" w:hAnsi="Trebuchet MS" w:cs="Arial"/>
          <w:sz w:val="22"/>
          <w:szCs w:val="22"/>
        </w:rPr>
        <w:t>- veiller, au préalable et pendant toute la durée du traitement, au respect des obligations prévues par le règlement européen sur la protection des données de la part du titulaire</w:t>
      </w:r>
    </w:p>
    <w:p w14:paraId="6A9BC221" w14:textId="0644139A" w:rsidR="003420B1" w:rsidRPr="006932EE" w:rsidRDefault="003420B1" w:rsidP="00B66AE2">
      <w:pPr>
        <w:jc w:val="both"/>
        <w:rPr>
          <w:rFonts w:ascii="Trebuchet MS" w:hAnsi="Trebuchet MS" w:cs="Arial"/>
          <w:sz w:val="22"/>
          <w:szCs w:val="22"/>
        </w:rPr>
      </w:pPr>
      <w:r w:rsidRPr="006932EE">
        <w:rPr>
          <w:rFonts w:ascii="Trebuchet MS" w:hAnsi="Trebuchet MS" w:cs="Arial"/>
          <w:sz w:val="22"/>
          <w:szCs w:val="22"/>
        </w:rPr>
        <w:t>- superviser le traitement, y compris réaliser les audits et les inspections auprès du titulaire.</w:t>
      </w:r>
    </w:p>
    <w:p w14:paraId="3B5019DF" w14:textId="18E00E21" w:rsidR="004D66BA" w:rsidRPr="006932EE" w:rsidRDefault="004D66BA" w:rsidP="008D3986">
      <w:pPr>
        <w:pStyle w:val="Titre1"/>
        <w:rPr>
          <w:rFonts w:ascii="Trebuchet MS" w:hAnsi="Trebuchet MS"/>
          <w:sz w:val="22"/>
          <w:szCs w:val="22"/>
        </w:rPr>
      </w:pPr>
      <w:bookmarkStart w:id="825" w:name="_Toc190677823"/>
      <w:bookmarkStart w:id="826" w:name="_Toc209785613"/>
      <w:r w:rsidRPr="006932EE">
        <w:rPr>
          <w:rFonts w:ascii="Trebuchet MS" w:hAnsi="Trebuchet MS"/>
          <w:sz w:val="22"/>
          <w:szCs w:val="22"/>
        </w:rPr>
        <w:t>FIN DE LA MISSION</w:t>
      </w:r>
      <w:bookmarkEnd w:id="825"/>
      <w:bookmarkEnd w:id="826"/>
    </w:p>
    <w:p w14:paraId="62214C0B" w14:textId="616679CF"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27" w:name="_Toc28089258"/>
      <w:bookmarkStart w:id="828" w:name="_Toc190677824"/>
      <w:r w:rsidRPr="006932EE">
        <w:rPr>
          <w:rFonts w:ascii="Trebuchet MS" w:eastAsia="Trebuchet MS" w:hAnsi="Trebuchet MS" w:cs="Arial"/>
          <w:b/>
          <w:bCs/>
          <w:sz w:val="22"/>
          <w:szCs w:val="22"/>
        </w:rPr>
        <w:t>Achèvement de la mission</w:t>
      </w:r>
      <w:bookmarkEnd w:id="827"/>
      <w:bookmarkEnd w:id="828"/>
    </w:p>
    <w:p w14:paraId="326F20B5" w14:textId="77777777" w:rsidR="009B5C8F" w:rsidRPr="006932EE" w:rsidRDefault="009B5C8F" w:rsidP="009B5C8F">
      <w:pPr>
        <w:pStyle w:val="Paragraphe"/>
        <w:keepNext/>
        <w:rPr>
          <w:rFonts w:ascii="Trebuchet MS" w:hAnsi="Trebuchet MS"/>
          <w:sz w:val="22"/>
          <w:szCs w:val="22"/>
        </w:rPr>
      </w:pPr>
      <w:r w:rsidRPr="006932EE">
        <w:rPr>
          <w:rFonts w:ascii="Trebuchet MS" w:hAnsi="Trebuchet MS"/>
          <w:sz w:val="22"/>
          <w:szCs w:val="22"/>
        </w:rPr>
        <w:t>La mission du titulaire s’achève à la plus tardive des dates suivantes :</w:t>
      </w:r>
    </w:p>
    <w:p w14:paraId="07BA653C" w14:textId="3D751911" w:rsidR="00433E45" w:rsidRPr="006932EE" w:rsidRDefault="00433E45" w:rsidP="00DB01BC">
      <w:pPr>
        <w:pStyle w:val="Standard0"/>
        <w:numPr>
          <w:ilvl w:val="0"/>
          <w:numId w:val="40"/>
        </w:numPr>
        <w:jc w:val="both"/>
        <w:rPr>
          <w:rFonts w:ascii="Trebuchet MS" w:hAnsi="Trebuchet MS"/>
          <w:sz w:val="22"/>
          <w:szCs w:val="22"/>
        </w:rPr>
      </w:pPr>
      <w:r w:rsidRPr="006932EE">
        <w:rPr>
          <w:rFonts w:ascii="Trebuchet MS" w:hAnsi="Trebuchet MS"/>
          <w:sz w:val="22"/>
          <w:szCs w:val="22"/>
        </w:rPr>
        <w:t>Le terme de la tranche ferme en cas de non</w:t>
      </w:r>
      <w:r w:rsidR="00935F5E" w:rsidRPr="006932EE">
        <w:rPr>
          <w:rFonts w:ascii="Trebuchet MS" w:hAnsi="Trebuchet MS"/>
          <w:sz w:val="22"/>
          <w:szCs w:val="22"/>
        </w:rPr>
        <w:t>-</w:t>
      </w:r>
      <w:r w:rsidRPr="006932EE">
        <w:rPr>
          <w:rFonts w:ascii="Trebuchet MS" w:hAnsi="Trebuchet MS"/>
          <w:sz w:val="22"/>
          <w:szCs w:val="22"/>
        </w:rPr>
        <w:t xml:space="preserve">affermissement </w:t>
      </w:r>
      <w:r w:rsidR="003008AC" w:rsidRPr="006932EE">
        <w:rPr>
          <w:rFonts w:ascii="Trebuchet MS" w:hAnsi="Trebuchet MS"/>
          <w:sz w:val="22"/>
          <w:szCs w:val="22"/>
        </w:rPr>
        <w:t>de la</w:t>
      </w:r>
      <w:r w:rsidRPr="006932EE">
        <w:rPr>
          <w:rFonts w:ascii="Trebuchet MS" w:hAnsi="Trebuchet MS"/>
          <w:sz w:val="22"/>
          <w:szCs w:val="22"/>
        </w:rPr>
        <w:t xml:space="preserve"> tranche optionnelle ;</w:t>
      </w:r>
    </w:p>
    <w:p w14:paraId="6FDA541B" w14:textId="1AA003B1" w:rsidR="009B5C8F" w:rsidRPr="006932EE" w:rsidRDefault="009B5C8F" w:rsidP="00DB01BC">
      <w:pPr>
        <w:pStyle w:val="Standard0"/>
        <w:numPr>
          <w:ilvl w:val="0"/>
          <w:numId w:val="40"/>
        </w:numPr>
        <w:jc w:val="both"/>
        <w:rPr>
          <w:rFonts w:ascii="Trebuchet MS" w:hAnsi="Trebuchet MS"/>
          <w:sz w:val="22"/>
          <w:szCs w:val="22"/>
        </w:rPr>
      </w:pPr>
      <w:r w:rsidRPr="006932EE">
        <w:rPr>
          <w:rFonts w:ascii="Trebuchet MS" w:hAnsi="Trebuchet MS"/>
          <w:sz w:val="22"/>
          <w:szCs w:val="22"/>
        </w:rPr>
        <w:t>L’expiration du/des délai(s) de "Garantie de Parfait Achèvement"</w:t>
      </w:r>
      <w:r w:rsidR="0001302B" w:rsidRPr="006932EE">
        <w:rPr>
          <w:rFonts w:ascii="Trebuchet MS" w:hAnsi="Trebuchet MS"/>
          <w:sz w:val="22"/>
          <w:szCs w:val="22"/>
        </w:rPr>
        <w:t> ;</w:t>
      </w:r>
    </w:p>
    <w:p w14:paraId="25D99123" w14:textId="77777777" w:rsidR="009B5C8F" w:rsidRPr="006932EE" w:rsidRDefault="009B5C8F" w:rsidP="00DB01BC">
      <w:pPr>
        <w:pStyle w:val="Standard0"/>
        <w:numPr>
          <w:ilvl w:val="0"/>
          <w:numId w:val="40"/>
        </w:numPr>
        <w:jc w:val="both"/>
        <w:rPr>
          <w:rFonts w:ascii="Trebuchet MS" w:hAnsi="Trebuchet MS"/>
          <w:sz w:val="22"/>
          <w:szCs w:val="22"/>
        </w:rPr>
      </w:pPr>
      <w:r w:rsidRPr="006932EE">
        <w:rPr>
          <w:rFonts w:ascii="Trebuchet MS" w:hAnsi="Trebuchet MS"/>
          <w:sz w:val="22"/>
          <w:szCs w:val="22"/>
        </w:rPr>
        <w:t>La levée de la dernière réserve ;</w:t>
      </w:r>
    </w:p>
    <w:p w14:paraId="26A1B2F9" w14:textId="77777777" w:rsidR="009B5C8F" w:rsidRPr="006932EE" w:rsidRDefault="009B5C8F" w:rsidP="00DB01BC">
      <w:pPr>
        <w:pStyle w:val="Standard0"/>
        <w:numPr>
          <w:ilvl w:val="0"/>
          <w:numId w:val="40"/>
        </w:numPr>
        <w:jc w:val="both"/>
        <w:rPr>
          <w:rFonts w:ascii="Trebuchet MS" w:hAnsi="Trebuchet MS"/>
          <w:sz w:val="22"/>
          <w:szCs w:val="22"/>
        </w:rPr>
      </w:pPr>
      <w:r w:rsidRPr="006932EE">
        <w:rPr>
          <w:rFonts w:ascii="Trebuchet MS" w:hAnsi="Trebuchet MS"/>
          <w:sz w:val="22"/>
          <w:szCs w:val="22"/>
        </w:rPr>
        <w:t>L’instruction du dernier mémoire de réclamation des entreprises ;</w:t>
      </w:r>
    </w:p>
    <w:p w14:paraId="245BCA55" w14:textId="77777777" w:rsidR="009B5C8F" w:rsidRPr="006932EE" w:rsidRDefault="009B5C8F" w:rsidP="00DB01BC">
      <w:pPr>
        <w:pStyle w:val="Standard0"/>
        <w:numPr>
          <w:ilvl w:val="0"/>
          <w:numId w:val="40"/>
        </w:numPr>
        <w:jc w:val="both"/>
        <w:rPr>
          <w:rFonts w:ascii="Trebuchet MS" w:hAnsi="Trebuchet MS"/>
          <w:sz w:val="22"/>
          <w:szCs w:val="22"/>
        </w:rPr>
      </w:pPr>
      <w:r w:rsidRPr="006932EE">
        <w:rPr>
          <w:rFonts w:ascii="Trebuchet MS" w:hAnsi="Trebuchet MS"/>
          <w:sz w:val="22"/>
          <w:szCs w:val="22"/>
        </w:rPr>
        <w:t>ou lorsque le RPA décide que les obligations contractuelles du titulaire sont globalement remplies.</w:t>
      </w:r>
    </w:p>
    <w:p w14:paraId="706DEA7B" w14:textId="77777777" w:rsidR="009B5C8F" w:rsidRPr="006932EE" w:rsidRDefault="009B5C8F" w:rsidP="00DB01BC">
      <w:pPr>
        <w:pStyle w:val="Paragraphe"/>
        <w:rPr>
          <w:rFonts w:ascii="Trebuchet MS" w:hAnsi="Trebuchet MS"/>
          <w:sz w:val="22"/>
          <w:szCs w:val="22"/>
        </w:rPr>
      </w:pPr>
    </w:p>
    <w:p w14:paraId="43C95516" w14:textId="53B732F0" w:rsidR="009B5C8F" w:rsidRPr="006932EE" w:rsidRDefault="009B5C8F" w:rsidP="00DB01BC">
      <w:pPr>
        <w:pStyle w:val="Paragraphe"/>
        <w:rPr>
          <w:rFonts w:ascii="Trebuchet MS" w:hAnsi="Trebuchet MS"/>
          <w:sz w:val="22"/>
          <w:szCs w:val="22"/>
        </w:rPr>
      </w:pPr>
      <w:r w:rsidRPr="006932EE">
        <w:rPr>
          <w:rFonts w:ascii="Trebuchet MS" w:hAnsi="Trebuchet MS"/>
          <w:sz w:val="22"/>
          <w:szCs w:val="22"/>
        </w:rPr>
        <w:t>L’achèvement de la mission fait l’objet d’une décision établie par le RPA, sur demande du titulaire.</w:t>
      </w:r>
    </w:p>
    <w:p w14:paraId="3629F33C" w14:textId="77777777" w:rsidR="009B39A5" w:rsidRPr="006932EE" w:rsidRDefault="009B39A5" w:rsidP="00DB01BC">
      <w:pPr>
        <w:pStyle w:val="Paragraphe"/>
        <w:rPr>
          <w:rFonts w:ascii="Trebuchet MS" w:hAnsi="Trebuchet MS"/>
          <w:sz w:val="22"/>
          <w:szCs w:val="22"/>
        </w:rPr>
      </w:pPr>
    </w:p>
    <w:p w14:paraId="1DD2161E" w14:textId="0A592001"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29" w:name="_Toc28089259"/>
      <w:bookmarkStart w:id="830" w:name="_Toc190677825"/>
      <w:r w:rsidRPr="006932EE">
        <w:rPr>
          <w:rFonts w:ascii="Trebuchet MS" w:eastAsia="Trebuchet MS" w:hAnsi="Trebuchet MS" w:cs="Arial"/>
          <w:b/>
          <w:bCs/>
          <w:sz w:val="22"/>
          <w:szCs w:val="22"/>
        </w:rPr>
        <w:t>Arrêt de l’exécution des prestations en fin de parties techniques</w:t>
      </w:r>
      <w:bookmarkEnd w:id="829"/>
      <w:bookmarkEnd w:id="830"/>
      <w:r w:rsidRPr="006932EE">
        <w:rPr>
          <w:rFonts w:ascii="Trebuchet MS" w:eastAsia="Trebuchet MS" w:hAnsi="Trebuchet MS" w:cs="Arial"/>
          <w:b/>
          <w:bCs/>
          <w:sz w:val="22"/>
          <w:szCs w:val="22"/>
        </w:rPr>
        <w:t xml:space="preserve"> </w:t>
      </w:r>
    </w:p>
    <w:p w14:paraId="3E658312" w14:textId="75D2A343" w:rsidR="000B3520" w:rsidRPr="006932EE" w:rsidRDefault="00107E65" w:rsidP="000B3520">
      <w:pPr>
        <w:pStyle w:val="Paragraphe"/>
        <w:rPr>
          <w:rFonts w:ascii="Trebuchet MS" w:hAnsi="Trebuchet MS"/>
          <w:sz w:val="22"/>
          <w:szCs w:val="22"/>
        </w:rPr>
      </w:pPr>
      <w:r w:rsidRPr="006932EE">
        <w:rPr>
          <w:rFonts w:ascii="Trebuchet MS" w:hAnsi="Trebuchet MS"/>
          <w:sz w:val="22"/>
          <w:szCs w:val="22"/>
        </w:rPr>
        <w:t>Pour les prestations qui sont scindées en plusieurs parties techniques à exécuter distinctement, i</w:t>
      </w:r>
      <w:r w:rsidR="0001302B" w:rsidRPr="006932EE">
        <w:rPr>
          <w:rFonts w:ascii="Trebuchet MS" w:hAnsi="Trebuchet MS"/>
          <w:sz w:val="22"/>
          <w:szCs w:val="22"/>
        </w:rPr>
        <w:t xml:space="preserve">l est expressément prévu au titre </w:t>
      </w:r>
      <w:r w:rsidR="00433E45" w:rsidRPr="006932EE">
        <w:rPr>
          <w:rFonts w:ascii="Trebuchet MS" w:hAnsi="Trebuchet MS"/>
          <w:sz w:val="22"/>
          <w:szCs w:val="22"/>
        </w:rPr>
        <w:t>du marché</w:t>
      </w:r>
      <w:r w:rsidR="0001302B" w:rsidRPr="006932EE">
        <w:rPr>
          <w:rFonts w:ascii="Trebuchet MS" w:hAnsi="Trebuchet MS"/>
          <w:sz w:val="22"/>
          <w:szCs w:val="22"/>
        </w:rPr>
        <w:t xml:space="preserve"> que</w:t>
      </w:r>
      <w:r w:rsidR="000B3520" w:rsidRPr="006932EE">
        <w:rPr>
          <w:rFonts w:ascii="Trebuchet MS" w:hAnsi="Trebuchet MS"/>
          <w:sz w:val="22"/>
          <w:szCs w:val="22"/>
        </w:rPr>
        <w:t xml:space="preserve"> le pouvoir adjudicateur peut décider, au terme de chacune de ces parties, soit de sa propre initiative, soit à la demande du titulaire, de ne pas poursuivre l'exécution des prestations, dès lors que les deux conditions suivantes sont remplies :</w:t>
      </w:r>
    </w:p>
    <w:p w14:paraId="09E01D04" w14:textId="1D2EE7F4" w:rsidR="000B3520" w:rsidRPr="006932EE" w:rsidRDefault="000B3520" w:rsidP="000B3520">
      <w:pPr>
        <w:pStyle w:val="Paragraphe"/>
        <w:numPr>
          <w:ilvl w:val="0"/>
          <w:numId w:val="61"/>
        </w:numPr>
        <w:rPr>
          <w:rFonts w:ascii="Trebuchet MS" w:hAnsi="Trebuchet MS"/>
          <w:sz w:val="22"/>
          <w:szCs w:val="22"/>
        </w:rPr>
      </w:pPr>
      <w:r w:rsidRPr="006932EE">
        <w:rPr>
          <w:rFonts w:ascii="Trebuchet MS" w:hAnsi="Trebuchet MS"/>
          <w:sz w:val="22"/>
          <w:szCs w:val="22"/>
        </w:rPr>
        <w:t xml:space="preserve">Les documents particuliers </w:t>
      </w:r>
      <w:r w:rsidR="00433E45" w:rsidRPr="006932EE">
        <w:rPr>
          <w:rFonts w:ascii="Trebuchet MS" w:hAnsi="Trebuchet MS"/>
          <w:sz w:val="22"/>
          <w:szCs w:val="22"/>
        </w:rPr>
        <w:t>du marché</w:t>
      </w:r>
      <w:r w:rsidR="00A4373E" w:rsidRPr="006932EE">
        <w:rPr>
          <w:rFonts w:ascii="Trebuchet MS" w:hAnsi="Trebuchet MS"/>
          <w:sz w:val="22"/>
          <w:szCs w:val="22"/>
        </w:rPr>
        <w:t xml:space="preserve"> </w:t>
      </w:r>
      <w:r w:rsidRPr="006932EE">
        <w:rPr>
          <w:rFonts w:ascii="Trebuchet MS" w:hAnsi="Trebuchet MS"/>
          <w:sz w:val="22"/>
          <w:szCs w:val="22"/>
        </w:rPr>
        <w:t xml:space="preserve">prévoient expressément </w:t>
      </w:r>
      <w:r w:rsidR="00A4373E" w:rsidRPr="006932EE">
        <w:rPr>
          <w:rFonts w:ascii="Trebuchet MS" w:hAnsi="Trebuchet MS"/>
          <w:sz w:val="22"/>
          <w:szCs w:val="22"/>
        </w:rPr>
        <w:t>cette décomposition en partie technique</w:t>
      </w:r>
      <w:r w:rsidRPr="006932EE">
        <w:rPr>
          <w:rFonts w:ascii="Trebuchet MS" w:hAnsi="Trebuchet MS"/>
          <w:sz w:val="22"/>
          <w:szCs w:val="22"/>
        </w:rPr>
        <w:t xml:space="preserve"> ;</w:t>
      </w:r>
    </w:p>
    <w:p w14:paraId="6878CE7D" w14:textId="75C5CC69" w:rsidR="000B3520" w:rsidRPr="006932EE" w:rsidRDefault="000B3520" w:rsidP="00CA7640">
      <w:pPr>
        <w:pStyle w:val="Paragraphe"/>
        <w:numPr>
          <w:ilvl w:val="0"/>
          <w:numId w:val="61"/>
        </w:numPr>
        <w:rPr>
          <w:rFonts w:ascii="Trebuchet MS" w:hAnsi="Trebuchet MS"/>
          <w:sz w:val="22"/>
          <w:szCs w:val="22"/>
        </w:rPr>
      </w:pPr>
      <w:r w:rsidRPr="006932EE">
        <w:rPr>
          <w:rFonts w:ascii="Trebuchet MS" w:hAnsi="Trebuchet MS"/>
          <w:sz w:val="22"/>
          <w:szCs w:val="22"/>
        </w:rPr>
        <w:t>Chacune de ces parties techniques est clairement identifiée et assortie d'un montant.</w:t>
      </w:r>
    </w:p>
    <w:p w14:paraId="1BBE5E58" w14:textId="2B853B42" w:rsidR="005A56DF" w:rsidRPr="006932EE" w:rsidRDefault="000B3520" w:rsidP="009B5C8F">
      <w:pPr>
        <w:pStyle w:val="Paragraphe"/>
        <w:rPr>
          <w:rFonts w:ascii="Trebuchet MS" w:hAnsi="Trebuchet MS"/>
          <w:sz w:val="22"/>
          <w:szCs w:val="22"/>
        </w:rPr>
      </w:pPr>
      <w:r w:rsidRPr="006932EE">
        <w:rPr>
          <w:rFonts w:ascii="Trebuchet MS" w:hAnsi="Trebuchet MS"/>
          <w:sz w:val="22"/>
          <w:szCs w:val="22"/>
        </w:rPr>
        <w:br/>
        <w:t>La décision d'arrêter l'exécution des prestations ne donne lieu à aucune indemnité.</w:t>
      </w:r>
      <w:r w:rsidRPr="006932EE">
        <w:rPr>
          <w:rFonts w:ascii="Trebuchet MS" w:hAnsi="Trebuchet MS"/>
          <w:sz w:val="22"/>
          <w:szCs w:val="22"/>
        </w:rPr>
        <w:br/>
        <w:t xml:space="preserve">L'arrêt de l'exécution des prestations entraîne la résiliation du </w:t>
      </w:r>
      <w:r w:rsidR="009C29EE" w:rsidRPr="006932EE">
        <w:rPr>
          <w:rFonts w:ascii="Trebuchet MS" w:hAnsi="Trebuchet MS"/>
          <w:sz w:val="22"/>
          <w:szCs w:val="22"/>
        </w:rPr>
        <w:t>marché</w:t>
      </w:r>
      <w:r w:rsidR="00A4373E" w:rsidRPr="006932EE">
        <w:rPr>
          <w:rFonts w:ascii="Trebuchet MS" w:hAnsi="Trebuchet MS"/>
          <w:sz w:val="22"/>
          <w:szCs w:val="22"/>
        </w:rPr>
        <w:t xml:space="preserve">. </w:t>
      </w:r>
    </w:p>
    <w:p w14:paraId="4C1BED76" w14:textId="77777777" w:rsidR="00A4373E" w:rsidRPr="006932EE" w:rsidRDefault="00A4373E" w:rsidP="009B5C8F">
      <w:pPr>
        <w:pStyle w:val="Paragraphe"/>
        <w:rPr>
          <w:rFonts w:ascii="Trebuchet MS" w:hAnsi="Trebuchet MS"/>
          <w:sz w:val="22"/>
          <w:szCs w:val="22"/>
        </w:rPr>
      </w:pPr>
    </w:p>
    <w:p w14:paraId="1C82B84A" w14:textId="120EA647" w:rsidR="00A4373E" w:rsidRPr="006932EE" w:rsidRDefault="00A4373E" w:rsidP="009B5C8F">
      <w:pPr>
        <w:pStyle w:val="Paragraphe"/>
        <w:rPr>
          <w:rFonts w:ascii="Trebuchet MS" w:hAnsi="Trebuchet MS"/>
          <w:sz w:val="22"/>
          <w:szCs w:val="22"/>
        </w:rPr>
      </w:pPr>
      <w:r w:rsidRPr="006932EE">
        <w:rPr>
          <w:rFonts w:ascii="Trebuchet MS" w:hAnsi="Trebuchet MS"/>
          <w:sz w:val="22"/>
          <w:szCs w:val="22"/>
        </w:rPr>
        <w:t>Lorsque les parties techniques sont décomposées en sous-partie techniques, celles-ci sont considérées comme des parties techniques au sens du présent article 9.2.</w:t>
      </w:r>
    </w:p>
    <w:p w14:paraId="5744392E" w14:textId="1AAC6C1F" w:rsidR="00732331" w:rsidRPr="006932EE" w:rsidRDefault="00732331" w:rsidP="009B5C8F">
      <w:pPr>
        <w:pStyle w:val="Paragraphe"/>
        <w:rPr>
          <w:rFonts w:ascii="Trebuchet MS" w:hAnsi="Trebuchet MS"/>
          <w:sz w:val="22"/>
          <w:szCs w:val="22"/>
        </w:rPr>
      </w:pPr>
      <w:r w:rsidRPr="006932EE">
        <w:rPr>
          <w:rFonts w:ascii="Trebuchet MS" w:hAnsi="Trebuchet MS"/>
          <w:sz w:val="22"/>
          <w:szCs w:val="22"/>
        </w:rPr>
        <w:t xml:space="preserve">La décomposition en parties techniques est donnée au CCTP. </w:t>
      </w:r>
    </w:p>
    <w:p w14:paraId="63BC8E97" w14:textId="77777777" w:rsidR="009B39A5" w:rsidRPr="006932EE" w:rsidRDefault="009B39A5" w:rsidP="009B5C8F">
      <w:pPr>
        <w:pStyle w:val="Paragraphe"/>
        <w:rPr>
          <w:rFonts w:ascii="Trebuchet MS" w:hAnsi="Trebuchet MS"/>
          <w:sz w:val="22"/>
          <w:szCs w:val="22"/>
        </w:rPr>
      </w:pPr>
    </w:p>
    <w:p w14:paraId="0FA2692E" w14:textId="105CCEDA"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31" w:name="_Toc28089260"/>
      <w:bookmarkStart w:id="832" w:name="_Toc190677826"/>
      <w:r w:rsidRPr="006932EE">
        <w:rPr>
          <w:rFonts w:ascii="Trebuchet MS" w:eastAsia="Trebuchet MS" w:hAnsi="Trebuchet MS" w:cs="Arial"/>
          <w:b/>
          <w:bCs/>
          <w:sz w:val="22"/>
          <w:szCs w:val="22"/>
        </w:rPr>
        <w:t>Arrêt de l’exécution des prestations en cours de parties techniques</w:t>
      </w:r>
      <w:bookmarkEnd w:id="831"/>
      <w:bookmarkEnd w:id="832"/>
      <w:r w:rsidRPr="006932EE">
        <w:rPr>
          <w:rFonts w:ascii="Trebuchet MS" w:eastAsia="Trebuchet MS" w:hAnsi="Trebuchet MS" w:cs="Arial"/>
          <w:b/>
          <w:bCs/>
          <w:sz w:val="22"/>
          <w:szCs w:val="22"/>
        </w:rPr>
        <w:t xml:space="preserve"> </w:t>
      </w:r>
    </w:p>
    <w:p w14:paraId="03A76667" w14:textId="313F0E9F" w:rsidR="00F32693" w:rsidRPr="006932EE" w:rsidRDefault="009B5C8F" w:rsidP="009B5C8F">
      <w:pPr>
        <w:pStyle w:val="Paragraphe"/>
        <w:rPr>
          <w:rFonts w:ascii="Trebuchet MS" w:hAnsi="Trebuchet MS"/>
          <w:sz w:val="22"/>
          <w:szCs w:val="22"/>
        </w:rPr>
      </w:pPr>
      <w:r w:rsidRPr="006932EE">
        <w:rPr>
          <w:rFonts w:ascii="Trebuchet MS" w:hAnsi="Trebuchet MS"/>
          <w:sz w:val="22"/>
          <w:szCs w:val="22"/>
        </w:rPr>
        <w:t>Lorsque la personne publique décide d’arrêter la prestation en cours de partie technique d’un marché en cours d’exécution d’une partie technique, les prestations exécutées seront rémunérées. L’indemnité de 5 % prévue au 3</w:t>
      </w:r>
      <w:r w:rsidR="00DD7855" w:rsidRPr="006932EE">
        <w:rPr>
          <w:rFonts w:ascii="Trebuchet MS" w:hAnsi="Trebuchet MS"/>
          <w:sz w:val="22"/>
          <w:szCs w:val="22"/>
        </w:rPr>
        <w:t>2</w:t>
      </w:r>
      <w:r w:rsidRPr="006932EE">
        <w:rPr>
          <w:rFonts w:ascii="Trebuchet MS" w:hAnsi="Trebuchet MS"/>
          <w:sz w:val="22"/>
          <w:szCs w:val="22"/>
        </w:rPr>
        <w:t>.2.2.4 du CCAG-</w:t>
      </w:r>
      <w:r w:rsidR="00DD7855" w:rsidRPr="006932EE">
        <w:rPr>
          <w:rFonts w:ascii="Trebuchet MS" w:hAnsi="Trebuchet MS"/>
          <w:sz w:val="22"/>
          <w:szCs w:val="22"/>
        </w:rPr>
        <w:t>MOE</w:t>
      </w:r>
      <w:r w:rsidRPr="006932EE">
        <w:rPr>
          <w:rFonts w:ascii="Trebuchet MS" w:hAnsi="Trebuchet MS"/>
          <w:sz w:val="22"/>
          <w:szCs w:val="22"/>
        </w:rPr>
        <w:t xml:space="preserve"> s’applique à la</w:t>
      </w:r>
      <w:r w:rsidR="00D1526E" w:rsidRPr="006932EE">
        <w:rPr>
          <w:rFonts w:ascii="Trebuchet MS" w:hAnsi="Trebuchet MS"/>
          <w:sz w:val="22"/>
          <w:szCs w:val="22"/>
        </w:rPr>
        <w:t xml:space="preserve"> seule</w:t>
      </w:r>
      <w:r w:rsidRPr="006932EE">
        <w:rPr>
          <w:rFonts w:ascii="Trebuchet MS" w:hAnsi="Trebuchet MS"/>
          <w:sz w:val="22"/>
          <w:szCs w:val="22"/>
        </w:rPr>
        <w:t xml:space="preserve"> part de la partie technique déclenchée mais non exécutée par dérogation aux articles 3</w:t>
      </w:r>
      <w:r w:rsidR="008C2FD2" w:rsidRPr="006932EE">
        <w:rPr>
          <w:rFonts w:ascii="Trebuchet MS" w:hAnsi="Trebuchet MS"/>
          <w:sz w:val="22"/>
          <w:szCs w:val="22"/>
        </w:rPr>
        <w:t>1</w:t>
      </w:r>
      <w:r w:rsidRPr="006932EE">
        <w:rPr>
          <w:rFonts w:ascii="Trebuchet MS" w:hAnsi="Trebuchet MS"/>
          <w:sz w:val="22"/>
          <w:szCs w:val="22"/>
        </w:rPr>
        <w:t xml:space="preserve"> et 3</w:t>
      </w:r>
      <w:r w:rsidR="008C2FD2" w:rsidRPr="006932EE">
        <w:rPr>
          <w:rFonts w:ascii="Trebuchet MS" w:hAnsi="Trebuchet MS"/>
          <w:sz w:val="22"/>
          <w:szCs w:val="22"/>
        </w:rPr>
        <w:t>2</w:t>
      </w:r>
      <w:r w:rsidRPr="006932EE">
        <w:rPr>
          <w:rFonts w:ascii="Trebuchet MS" w:hAnsi="Trebuchet MS"/>
          <w:sz w:val="22"/>
          <w:szCs w:val="22"/>
        </w:rPr>
        <w:t>.2.2.4 du CCAG-</w:t>
      </w:r>
      <w:r w:rsidR="008C2FD2" w:rsidRPr="006932EE">
        <w:rPr>
          <w:rFonts w:ascii="Trebuchet MS" w:hAnsi="Trebuchet MS"/>
          <w:sz w:val="22"/>
          <w:szCs w:val="22"/>
        </w:rPr>
        <w:t>MOE</w:t>
      </w:r>
      <w:r w:rsidRPr="006932EE">
        <w:rPr>
          <w:rFonts w:ascii="Trebuchet MS" w:hAnsi="Trebuchet MS"/>
          <w:sz w:val="22"/>
          <w:szCs w:val="22"/>
        </w:rPr>
        <w:t>. Les parties techniques non déclenchées ne sont pas incluses dans le calcul de l’indemnité de résiliation.</w:t>
      </w:r>
    </w:p>
    <w:p w14:paraId="523D36E3" w14:textId="6F2BBB1C" w:rsidR="00F32693" w:rsidRPr="006932EE" w:rsidRDefault="007629A3" w:rsidP="008D3986">
      <w:pPr>
        <w:pStyle w:val="Titre1"/>
        <w:rPr>
          <w:rFonts w:ascii="Trebuchet MS" w:hAnsi="Trebuchet MS"/>
          <w:sz w:val="22"/>
          <w:szCs w:val="22"/>
        </w:rPr>
      </w:pPr>
      <w:bookmarkStart w:id="833" w:name="_Toc190677827"/>
      <w:bookmarkStart w:id="834" w:name="_Toc209785614"/>
      <w:r w:rsidRPr="006932EE">
        <w:rPr>
          <w:rFonts w:ascii="Trebuchet MS" w:hAnsi="Trebuchet MS"/>
          <w:sz w:val="22"/>
          <w:szCs w:val="22"/>
        </w:rPr>
        <w:t>RESILIATION</w:t>
      </w:r>
      <w:bookmarkEnd w:id="833"/>
      <w:bookmarkEnd w:id="834"/>
      <w:r w:rsidRPr="006932EE">
        <w:rPr>
          <w:rFonts w:ascii="Trebuchet MS" w:hAnsi="Trebuchet MS"/>
          <w:sz w:val="22"/>
          <w:szCs w:val="22"/>
        </w:rPr>
        <w:t xml:space="preserve"> </w:t>
      </w:r>
    </w:p>
    <w:p w14:paraId="414FD7B2" w14:textId="05D630AF"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35" w:name="_Toc28089262"/>
      <w:bookmarkStart w:id="836" w:name="_Toc190677828"/>
      <w:r w:rsidRPr="006932EE">
        <w:rPr>
          <w:rFonts w:ascii="Trebuchet MS" w:eastAsia="Trebuchet MS" w:hAnsi="Trebuchet MS" w:cs="Arial"/>
          <w:b/>
          <w:bCs/>
          <w:sz w:val="22"/>
          <w:szCs w:val="22"/>
        </w:rPr>
        <w:t>Dispositions générales</w:t>
      </w:r>
      <w:bookmarkEnd w:id="835"/>
      <w:bookmarkEnd w:id="836"/>
    </w:p>
    <w:p w14:paraId="798255DB" w14:textId="1A36292D"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Il sera fait, le cas échéant, application des articles 2</w:t>
      </w:r>
      <w:r w:rsidR="0017483C" w:rsidRPr="006932EE">
        <w:rPr>
          <w:rFonts w:ascii="Trebuchet MS" w:hAnsi="Trebuchet MS"/>
          <w:sz w:val="22"/>
          <w:szCs w:val="22"/>
        </w:rPr>
        <w:t>7</w:t>
      </w:r>
      <w:r w:rsidRPr="006932EE">
        <w:rPr>
          <w:rFonts w:ascii="Trebuchet MS" w:hAnsi="Trebuchet MS"/>
          <w:sz w:val="22"/>
          <w:szCs w:val="22"/>
        </w:rPr>
        <w:t xml:space="preserve"> à 3</w:t>
      </w:r>
      <w:r w:rsidR="00173FDD" w:rsidRPr="006932EE">
        <w:rPr>
          <w:rFonts w:ascii="Trebuchet MS" w:hAnsi="Trebuchet MS"/>
          <w:sz w:val="22"/>
          <w:szCs w:val="22"/>
        </w:rPr>
        <w:t>1</w:t>
      </w:r>
      <w:r w:rsidRPr="006932EE">
        <w:rPr>
          <w:rFonts w:ascii="Trebuchet MS" w:hAnsi="Trebuchet MS"/>
          <w:sz w:val="22"/>
          <w:szCs w:val="22"/>
        </w:rPr>
        <w:t xml:space="preserve"> inclus du CCAG-</w:t>
      </w:r>
      <w:r w:rsidR="00173FDD" w:rsidRPr="006932EE">
        <w:rPr>
          <w:rFonts w:ascii="Trebuchet MS" w:hAnsi="Trebuchet MS"/>
          <w:sz w:val="22"/>
          <w:szCs w:val="22"/>
        </w:rPr>
        <w:t>MOE</w:t>
      </w:r>
      <w:r w:rsidRPr="006932EE">
        <w:rPr>
          <w:rFonts w:ascii="Trebuchet MS" w:hAnsi="Trebuchet MS"/>
          <w:sz w:val="22"/>
          <w:szCs w:val="22"/>
        </w:rPr>
        <w:t>.</w:t>
      </w:r>
    </w:p>
    <w:p w14:paraId="64638BD6" w14:textId="77777777" w:rsidR="00000718" w:rsidRPr="006932EE" w:rsidRDefault="00000718" w:rsidP="009B5C8F">
      <w:pPr>
        <w:pStyle w:val="Paragraphe"/>
        <w:rPr>
          <w:rFonts w:ascii="Trebuchet MS" w:hAnsi="Trebuchet MS"/>
          <w:sz w:val="22"/>
          <w:szCs w:val="22"/>
        </w:rPr>
      </w:pPr>
    </w:p>
    <w:p w14:paraId="562E7C9B" w14:textId="0CDFB97D" w:rsidR="00935F5E" w:rsidRPr="006932EE" w:rsidRDefault="00935F5E" w:rsidP="009B39A5">
      <w:pPr>
        <w:pStyle w:val="Paragraphedeliste"/>
        <w:numPr>
          <w:ilvl w:val="1"/>
          <w:numId w:val="162"/>
        </w:numPr>
        <w:ind w:left="0" w:firstLine="0"/>
        <w:jc w:val="both"/>
        <w:rPr>
          <w:rFonts w:ascii="Trebuchet MS" w:eastAsia="Trebuchet MS" w:hAnsi="Trebuchet MS" w:cs="Arial"/>
          <w:b/>
          <w:bCs/>
          <w:sz w:val="22"/>
          <w:szCs w:val="22"/>
        </w:rPr>
      </w:pPr>
      <w:r w:rsidRPr="006932EE">
        <w:rPr>
          <w:rFonts w:ascii="Trebuchet MS" w:eastAsia="Trebuchet MS" w:hAnsi="Trebuchet MS" w:cs="Arial"/>
          <w:b/>
          <w:bCs/>
          <w:sz w:val="22"/>
          <w:szCs w:val="22"/>
        </w:rPr>
        <w:t>Résiliation partielle</w:t>
      </w:r>
    </w:p>
    <w:p w14:paraId="21A98654" w14:textId="77777777" w:rsidR="00935F5E" w:rsidRPr="006932EE" w:rsidRDefault="00935F5E" w:rsidP="00935F5E">
      <w:pPr>
        <w:pStyle w:val="Paragraphe"/>
        <w:rPr>
          <w:rFonts w:ascii="Trebuchet MS" w:hAnsi="Trebuchet MS"/>
          <w:sz w:val="22"/>
          <w:szCs w:val="22"/>
        </w:rPr>
      </w:pPr>
      <w:r w:rsidRPr="006932EE">
        <w:rPr>
          <w:rFonts w:ascii="Trebuchet MS" w:hAnsi="Trebuchet MS"/>
          <w:sz w:val="22"/>
          <w:szCs w:val="22"/>
        </w:rPr>
        <w:t>En cas de groupement, lorsque le mandataire est défaillant, non seulement dans son rôle de mandataire, mais aussi dans l'exécution des prestations qui lui sont attribuées dans l'acte d'engagement, les stipulations suivantes s'appliquent.</w:t>
      </w:r>
    </w:p>
    <w:p w14:paraId="231EB51E" w14:textId="186CD163" w:rsidR="00935F5E" w:rsidRPr="006932EE" w:rsidRDefault="00935F5E" w:rsidP="00935F5E">
      <w:pPr>
        <w:pStyle w:val="Paragraphe"/>
        <w:rPr>
          <w:rFonts w:ascii="Trebuchet MS" w:hAnsi="Trebuchet MS"/>
          <w:sz w:val="22"/>
          <w:szCs w:val="22"/>
        </w:rPr>
      </w:pPr>
      <w:r w:rsidRPr="006932EE">
        <w:rPr>
          <w:rFonts w:ascii="Trebuchet MS" w:hAnsi="Trebuchet MS"/>
          <w:sz w:val="22"/>
          <w:szCs w:val="22"/>
        </w:rPr>
        <w:t xml:space="preserve"> </w:t>
      </w:r>
    </w:p>
    <w:p w14:paraId="6C171145" w14:textId="20F6D98B" w:rsidR="00935F5E" w:rsidRPr="006932EE" w:rsidRDefault="00935F5E" w:rsidP="00935F5E">
      <w:pPr>
        <w:pStyle w:val="Paragraphe"/>
        <w:rPr>
          <w:rFonts w:ascii="Trebuchet MS" w:hAnsi="Trebuchet MS"/>
          <w:sz w:val="22"/>
          <w:szCs w:val="22"/>
        </w:rPr>
      </w:pPr>
      <w:r w:rsidRPr="006932EE">
        <w:rPr>
          <w:rFonts w:ascii="Trebuchet MS" w:hAnsi="Trebuchet MS"/>
          <w:sz w:val="22"/>
          <w:szCs w:val="22"/>
        </w:rPr>
        <w:t>Si les autres membres du groupement l'acceptent expressément, un des membres du groupement peut être substitué au mandataire dans l'exécution des prestations qui lui sont attribuées dans l'acte d'engagement. Un nouveau mandataire est alors désigné selon les modalités fixées à l'article 3.5.4 du CCAG Maîtrise d’œuvre.</w:t>
      </w:r>
    </w:p>
    <w:p w14:paraId="4BFE67F2" w14:textId="77777777" w:rsidR="00935F5E" w:rsidRPr="006932EE" w:rsidRDefault="00935F5E" w:rsidP="00935F5E">
      <w:pPr>
        <w:pStyle w:val="Paragraphe"/>
        <w:rPr>
          <w:rFonts w:ascii="Trebuchet MS" w:hAnsi="Trebuchet MS"/>
          <w:sz w:val="22"/>
          <w:szCs w:val="22"/>
        </w:rPr>
      </w:pPr>
    </w:p>
    <w:p w14:paraId="79E68DB2" w14:textId="2FCEE04F" w:rsidR="00935F5E" w:rsidRPr="006932EE" w:rsidRDefault="00935F5E" w:rsidP="00935F5E">
      <w:pPr>
        <w:pStyle w:val="Paragraphe"/>
        <w:rPr>
          <w:rFonts w:ascii="Trebuchet MS" w:hAnsi="Trebuchet MS"/>
          <w:sz w:val="22"/>
          <w:szCs w:val="22"/>
        </w:rPr>
      </w:pPr>
      <w:r w:rsidRPr="006932EE">
        <w:rPr>
          <w:rFonts w:ascii="Trebuchet MS" w:hAnsi="Trebuchet MS"/>
          <w:sz w:val="22"/>
          <w:szCs w:val="22"/>
        </w:rPr>
        <w:t>Faute de l'accord des autres membres du groupement, le maître d'ouvrage est tenu de passer un nouveau marché pour la réalisation de la part d</w:t>
      </w:r>
      <w:r w:rsidR="00BB72D4" w:rsidRPr="006932EE">
        <w:rPr>
          <w:rFonts w:ascii="Trebuchet MS" w:hAnsi="Trebuchet MS"/>
          <w:sz w:val="22"/>
          <w:szCs w:val="22"/>
        </w:rPr>
        <w:t xml:space="preserve">u marché </w:t>
      </w:r>
      <w:r w:rsidRPr="006932EE">
        <w:rPr>
          <w:rFonts w:ascii="Trebuchet MS" w:hAnsi="Trebuchet MS"/>
          <w:sz w:val="22"/>
          <w:szCs w:val="22"/>
        </w:rPr>
        <w:t>non exécutée par le mandataire. Dans ce cas :</w:t>
      </w:r>
    </w:p>
    <w:p w14:paraId="1CD6DD41" w14:textId="2E7FF08C" w:rsidR="00935F5E" w:rsidRPr="006932EE" w:rsidRDefault="00935F5E" w:rsidP="00935F5E">
      <w:pPr>
        <w:pStyle w:val="Paragraphe"/>
        <w:numPr>
          <w:ilvl w:val="0"/>
          <w:numId w:val="61"/>
        </w:numPr>
        <w:rPr>
          <w:rFonts w:ascii="Trebuchet MS" w:hAnsi="Trebuchet MS"/>
          <w:sz w:val="22"/>
          <w:szCs w:val="22"/>
        </w:rPr>
      </w:pPr>
      <w:r w:rsidRPr="006932EE">
        <w:rPr>
          <w:rFonts w:ascii="Trebuchet MS" w:hAnsi="Trebuchet MS"/>
          <w:sz w:val="22"/>
          <w:szCs w:val="22"/>
        </w:rPr>
        <w:lastRenderedPageBreak/>
        <w:t xml:space="preserve">Si les autres membres du groupement en expriment le souhait, ils peuvent poursuivre </w:t>
      </w:r>
      <w:r w:rsidR="00BB72D4" w:rsidRPr="006932EE">
        <w:rPr>
          <w:rFonts w:ascii="Trebuchet MS" w:hAnsi="Trebuchet MS"/>
          <w:sz w:val="22"/>
          <w:szCs w:val="22"/>
        </w:rPr>
        <w:t>l’exécution de leur mission</w:t>
      </w:r>
      <w:r w:rsidRPr="006932EE">
        <w:rPr>
          <w:rFonts w:ascii="Trebuchet MS" w:hAnsi="Trebuchet MS"/>
          <w:sz w:val="22"/>
          <w:szCs w:val="22"/>
        </w:rPr>
        <w:t xml:space="preserve"> dans le cadre d'un groupement réduit à eux seuls. Un nouveau mandataire est alors désigné selon les modalités fixées à l'article </w:t>
      </w:r>
      <w:r w:rsidR="00D45CB2" w:rsidRPr="006932EE">
        <w:rPr>
          <w:rFonts w:ascii="Trebuchet MS" w:hAnsi="Trebuchet MS"/>
          <w:sz w:val="22"/>
          <w:szCs w:val="22"/>
        </w:rPr>
        <w:t xml:space="preserve">3.5.4 </w:t>
      </w:r>
      <w:r w:rsidRPr="006932EE">
        <w:rPr>
          <w:rFonts w:ascii="Trebuchet MS" w:hAnsi="Trebuchet MS"/>
          <w:sz w:val="22"/>
          <w:szCs w:val="22"/>
        </w:rPr>
        <w:t>du CCAG Maîtrise d’œuvre.</w:t>
      </w:r>
    </w:p>
    <w:p w14:paraId="79F2B631" w14:textId="77777777" w:rsidR="00935F5E" w:rsidRPr="006932EE" w:rsidRDefault="00935F5E" w:rsidP="00935F5E">
      <w:pPr>
        <w:pStyle w:val="Paragraphe"/>
        <w:rPr>
          <w:rFonts w:ascii="Trebuchet MS" w:hAnsi="Trebuchet MS"/>
          <w:sz w:val="22"/>
          <w:szCs w:val="22"/>
        </w:rPr>
      </w:pPr>
      <w:r w:rsidRPr="006932EE">
        <w:rPr>
          <w:rFonts w:ascii="Trebuchet MS" w:hAnsi="Trebuchet MS"/>
          <w:sz w:val="22"/>
          <w:szCs w:val="22"/>
        </w:rPr>
        <w:t>Le marché est alors modifié par avenant pour désigner la part des prestations exclues du marché, celles restant à fournir par chacun des membres du groupement ainsi réduit, et le nouveau mandataire de ce groupement ;</w:t>
      </w:r>
    </w:p>
    <w:p w14:paraId="6F445CC0" w14:textId="7D3BE706" w:rsidR="00935F5E" w:rsidRPr="006932EE" w:rsidRDefault="00935F5E" w:rsidP="00935F5E">
      <w:pPr>
        <w:pStyle w:val="Paragraphe"/>
        <w:numPr>
          <w:ilvl w:val="0"/>
          <w:numId w:val="61"/>
        </w:numPr>
        <w:rPr>
          <w:rFonts w:ascii="Trebuchet MS" w:hAnsi="Trebuchet MS"/>
          <w:sz w:val="22"/>
          <w:szCs w:val="22"/>
        </w:rPr>
      </w:pPr>
      <w:r w:rsidRPr="006932EE">
        <w:rPr>
          <w:rFonts w:ascii="Trebuchet MS" w:hAnsi="Trebuchet MS"/>
          <w:sz w:val="22"/>
          <w:szCs w:val="22"/>
        </w:rPr>
        <w:t xml:space="preserve">Si les membres du groupement ne souhaitent pas poursuivre l'exécution </w:t>
      </w:r>
      <w:r w:rsidR="00BB72D4" w:rsidRPr="006932EE">
        <w:rPr>
          <w:rFonts w:ascii="Trebuchet MS" w:hAnsi="Trebuchet MS"/>
          <w:sz w:val="22"/>
          <w:szCs w:val="22"/>
        </w:rPr>
        <w:t>de leur mission</w:t>
      </w:r>
      <w:r w:rsidRPr="006932EE">
        <w:rPr>
          <w:rFonts w:ascii="Trebuchet MS" w:hAnsi="Trebuchet MS"/>
          <w:sz w:val="22"/>
          <w:szCs w:val="22"/>
        </w:rPr>
        <w:t>, le maître d'ouvrage résilie la totalité du marché.</w:t>
      </w:r>
    </w:p>
    <w:p w14:paraId="2CA721C5" w14:textId="77777777" w:rsidR="00935F5E" w:rsidRPr="006932EE" w:rsidRDefault="00935F5E" w:rsidP="00935F5E">
      <w:pPr>
        <w:pStyle w:val="Paragraphe"/>
        <w:rPr>
          <w:rFonts w:ascii="Trebuchet MS" w:hAnsi="Trebuchet MS"/>
          <w:sz w:val="22"/>
          <w:szCs w:val="22"/>
        </w:rPr>
      </w:pPr>
      <w:r w:rsidRPr="006932EE">
        <w:rPr>
          <w:rFonts w:ascii="Trebuchet MS" w:hAnsi="Trebuchet MS"/>
          <w:sz w:val="22"/>
          <w:szCs w:val="22"/>
        </w:rPr>
        <w:t>La même procédure est possible en cas de défaillance d’un cotraitant. Dans ce cas, la responsabilité de la démarche incombe au Mandataire du groupement.</w:t>
      </w:r>
    </w:p>
    <w:p w14:paraId="06A11F4C" w14:textId="77777777" w:rsidR="00935F5E" w:rsidRPr="006932EE" w:rsidRDefault="00935F5E" w:rsidP="009B5C8F">
      <w:pPr>
        <w:pStyle w:val="Paragraphe"/>
        <w:rPr>
          <w:rFonts w:ascii="Trebuchet MS" w:hAnsi="Trebuchet MS"/>
          <w:sz w:val="22"/>
          <w:szCs w:val="22"/>
        </w:rPr>
      </w:pPr>
    </w:p>
    <w:p w14:paraId="1824A594" w14:textId="0696C056" w:rsidR="009B5C8F" w:rsidRPr="006932EE" w:rsidRDefault="009B5C8F" w:rsidP="009B39A5">
      <w:pPr>
        <w:pStyle w:val="Paragraphedeliste"/>
        <w:numPr>
          <w:ilvl w:val="1"/>
          <w:numId w:val="162"/>
        </w:numPr>
        <w:ind w:left="0" w:firstLine="0"/>
        <w:jc w:val="both"/>
        <w:rPr>
          <w:rFonts w:ascii="Trebuchet MS" w:hAnsi="Trebuchet MS"/>
          <w:b/>
          <w:bCs/>
          <w:sz w:val="22"/>
          <w:szCs w:val="22"/>
        </w:rPr>
      </w:pPr>
      <w:bookmarkStart w:id="837" w:name="_Toc28089263"/>
      <w:bookmarkStart w:id="838" w:name="_Toc190677829"/>
      <w:r w:rsidRPr="006932EE">
        <w:rPr>
          <w:rFonts w:ascii="Trebuchet MS" w:eastAsia="Trebuchet MS" w:hAnsi="Trebuchet MS" w:cs="Arial"/>
          <w:b/>
          <w:bCs/>
          <w:sz w:val="22"/>
          <w:szCs w:val="22"/>
        </w:rPr>
        <w:t>Résiliation pour motif d’intérêt général</w:t>
      </w:r>
      <w:bookmarkEnd w:id="837"/>
      <w:bookmarkEnd w:id="838"/>
    </w:p>
    <w:p w14:paraId="40B5F218" w14:textId="1251D478" w:rsidR="009B5C8F" w:rsidRDefault="009B5C8F" w:rsidP="009B5C8F">
      <w:pPr>
        <w:pStyle w:val="Paragraphe"/>
        <w:rPr>
          <w:rFonts w:ascii="Trebuchet MS" w:hAnsi="Trebuchet MS"/>
          <w:sz w:val="22"/>
          <w:szCs w:val="22"/>
        </w:rPr>
      </w:pPr>
      <w:r w:rsidRPr="006932EE">
        <w:rPr>
          <w:rFonts w:ascii="Trebuchet MS" w:hAnsi="Trebuchet MS"/>
          <w:sz w:val="22"/>
          <w:szCs w:val="22"/>
        </w:rPr>
        <w:t xml:space="preserve">En cas de résiliation </w:t>
      </w:r>
      <w:r w:rsidR="00433E45" w:rsidRPr="006932EE">
        <w:rPr>
          <w:rFonts w:ascii="Trebuchet MS" w:hAnsi="Trebuchet MS"/>
          <w:sz w:val="22"/>
          <w:szCs w:val="22"/>
        </w:rPr>
        <w:t>du</w:t>
      </w:r>
      <w:r w:rsidRPr="006932EE">
        <w:rPr>
          <w:rFonts w:ascii="Trebuchet MS" w:hAnsi="Trebuchet MS"/>
          <w:sz w:val="22"/>
          <w:szCs w:val="22"/>
        </w:rPr>
        <w:t xml:space="preserve"> marché pour motif d’intérêt général, le titulaire sera indemnisé. L’indemnité de 5 % prévue au 3</w:t>
      </w:r>
      <w:r w:rsidR="00AD6AF7" w:rsidRPr="006932EE">
        <w:rPr>
          <w:rFonts w:ascii="Trebuchet MS" w:hAnsi="Trebuchet MS"/>
          <w:sz w:val="22"/>
          <w:szCs w:val="22"/>
        </w:rPr>
        <w:t>2</w:t>
      </w:r>
      <w:r w:rsidRPr="006932EE">
        <w:rPr>
          <w:rFonts w:ascii="Trebuchet MS" w:hAnsi="Trebuchet MS"/>
          <w:sz w:val="22"/>
          <w:szCs w:val="22"/>
        </w:rPr>
        <w:t>.2.2.4 du CCAG-</w:t>
      </w:r>
      <w:r w:rsidR="00017462" w:rsidRPr="006932EE">
        <w:rPr>
          <w:rFonts w:ascii="Trebuchet MS" w:hAnsi="Trebuchet MS"/>
          <w:sz w:val="22"/>
          <w:szCs w:val="22"/>
        </w:rPr>
        <w:t>MOE</w:t>
      </w:r>
      <w:r w:rsidRPr="006932EE">
        <w:rPr>
          <w:rFonts w:ascii="Trebuchet MS" w:hAnsi="Trebuchet MS"/>
          <w:sz w:val="22"/>
          <w:szCs w:val="22"/>
        </w:rPr>
        <w:t xml:space="preserve"> s’applique à la part de la partie technique déclenchée mais non exécutée par dérogation aux articles 3</w:t>
      </w:r>
      <w:r w:rsidR="00C60ECB" w:rsidRPr="006932EE">
        <w:rPr>
          <w:rFonts w:ascii="Trebuchet MS" w:hAnsi="Trebuchet MS"/>
          <w:sz w:val="22"/>
          <w:szCs w:val="22"/>
        </w:rPr>
        <w:t>1</w:t>
      </w:r>
      <w:r w:rsidRPr="006932EE">
        <w:rPr>
          <w:rFonts w:ascii="Trebuchet MS" w:hAnsi="Trebuchet MS"/>
          <w:sz w:val="22"/>
          <w:szCs w:val="22"/>
        </w:rPr>
        <w:t xml:space="preserve"> et 3</w:t>
      </w:r>
      <w:r w:rsidR="00C60ECB" w:rsidRPr="006932EE">
        <w:rPr>
          <w:rFonts w:ascii="Trebuchet MS" w:hAnsi="Trebuchet MS"/>
          <w:sz w:val="22"/>
          <w:szCs w:val="22"/>
        </w:rPr>
        <w:t>2</w:t>
      </w:r>
      <w:r w:rsidRPr="006932EE">
        <w:rPr>
          <w:rFonts w:ascii="Trebuchet MS" w:hAnsi="Trebuchet MS"/>
          <w:sz w:val="22"/>
          <w:szCs w:val="22"/>
        </w:rPr>
        <w:t>.2.2.4 du CCAG-</w:t>
      </w:r>
      <w:r w:rsidR="00C60ECB" w:rsidRPr="006932EE">
        <w:rPr>
          <w:rFonts w:ascii="Trebuchet MS" w:hAnsi="Trebuchet MS"/>
          <w:sz w:val="22"/>
          <w:szCs w:val="22"/>
        </w:rPr>
        <w:t>MOE</w:t>
      </w:r>
      <w:r w:rsidRPr="006932EE">
        <w:rPr>
          <w:rFonts w:ascii="Trebuchet MS" w:hAnsi="Trebuchet MS"/>
          <w:sz w:val="22"/>
          <w:szCs w:val="22"/>
        </w:rPr>
        <w:t>.</w:t>
      </w:r>
    </w:p>
    <w:p w14:paraId="6850CBA5" w14:textId="77777777" w:rsidR="006E3F5F" w:rsidRPr="006932EE" w:rsidRDefault="006E3F5F" w:rsidP="009B5C8F">
      <w:pPr>
        <w:pStyle w:val="Paragraphe"/>
        <w:rPr>
          <w:rFonts w:ascii="Trebuchet MS" w:hAnsi="Trebuchet MS"/>
          <w:sz w:val="22"/>
          <w:szCs w:val="22"/>
        </w:rPr>
      </w:pPr>
    </w:p>
    <w:p w14:paraId="1F15579D" w14:textId="0EC16D7D"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39" w:name="_Toc28089264"/>
      <w:bookmarkStart w:id="840" w:name="_Toc190677830"/>
      <w:r w:rsidRPr="006932EE">
        <w:rPr>
          <w:rFonts w:ascii="Trebuchet MS" w:eastAsia="Trebuchet MS" w:hAnsi="Trebuchet MS" w:cs="Arial"/>
          <w:b/>
          <w:bCs/>
          <w:sz w:val="22"/>
          <w:szCs w:val="22"/>
        </w:rPr>
        <w:t xml:space="preserve">Résiliation </w:t>
      </w:r>
      <w:r w:rsidR="009E2229" w:rsidRPr="006932EE">
        <w:rPr>
          <w:rFonts w:ascii="Trebuchet MS" w:eastAsia="Trebuchet MS" w:hAnsi="Trebuchet MS" w:cs="Arial"/>
          <w:b/>
          <w:bCs/>
          <w:sz w:val="22"/>
          <w:szCs w:val="22"/>
        </w:rPr>
        <w:t>du marché</w:t>
      </w:r>
      <w:r w:rsidRPr="006932EE">
        <w:rPr>
          <w:rFonts w:ascii="Trebuchet MS" w:eastAsia="Trebuchet MS" w:hAnsi="Trebuchet MS" w:cs="Arial"/>
          <w:b/>
          <w:bCs/>
          <w:sz w:val="22"/>
          <w:szCs w:val="22"/>
        </w:rPr>
        <w:t xml:space="preserve"> aux torts du titulaire ou cas particulier</w:t>
      </w:r>
      <w:bookmarkEnd w:id="839"/>
      <w:bookmarkEnd w:id="840"/>
    </w:p>
    <w:p w14:paraId="10CEF429" w14:textId="2918B447"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Dans l’hypothèse où le titulaire disparaîtrait par fusion, fusion-absorption ou absorption avec ou par une autre société, il est précisé que la mise au point de l’avenant de transfert est subordonnée à la réception immédiate par le RPA des documents énumérés à l’article 3.4.2 du CCAG-</w:t>
      </w:r>
      <w:r w:rsidR="00585B20" w:rsidRPr="006932EE">
        <w:rPr>
          <w:rFonts w:ascii="Trebuchet MS" w:hAnsi="Trebuchet MS"/>
          <w:sz w:val="22"/>
          <w:szCs w:val="22"/>
        </w:rPr>
        <w:t>MOE</w:t>
      </w:r>
      <w:r w:rsidRPr="006932EE">
        <w:rPr>
          <w:rFonts w:ascii="Trebuchet MS" w:hAnsi="Trebuchet MS"/>
          <w:sz w:val="22"/>
          <w:szCs w:val="22"/>
        </w:rPr>
        <w:t xml:space="preserve"> complétés par l’acte portant la décision de fusion, fusion-absorption ou absorption et la justification de son enregistrement légal.</w:t>
      </w:r>
    </w:p>
    <w:p w14:paraId="67F76485" w14:textId="77777777" w:rsidR="00D742E2" w:rsidRPr="006932EE" w:rsidRDefault="00D742E2" w:rsidP="009B5C8F">
      <w:pPr>
        <w:pStyle w:val="Paragraphe"/>
        <w:rPr>
          <w:rFonts w:ascii="Trebuchet MS" w:hAnsi="Trebuchet MS"/>
          <w:sz w:val="22"/>
          <w:szCs w:val="22"/>
        </w:rPr>
      </w:pPr>
    </w:p>
    <w:p w14:paraId="6E797F5D" w14:textId="2D9203EB"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 xml:space="preserve">À défaut, la maîtrise d’ouvrage se réserve le droit de résilier </w:t>
      </w:r>
      <w:r w:rsidR="009E2229" w:rsidRPr="006932EE">
        <w:rPr>
          <w:rFonts w:ascii="Trebuchet MS" w:hAnsi="Trebuchet MS"/>
          <w:sz w:val="22"/>
          <w:szCs w:val="22"/>
        </w:rPr>
        <w:t>le marché</w:t>
      </w:r>
      <w:r w:rsidRPr="006932EE">
        <w:rPr>
          <w:rFonts w:ascii="Trebuchet MS" w:hAnsi="Trebuchet MS"/>
          <w:sz w:val="22"/>
          <w:szCs w:val="22"/>
        </w:rPr>
        <w:t xml:space="preserve"> en application de l’article 3</w:t>
      </w:r>
      <w:r w:rsidR="00EB55C9" w:rsidRPr="006932EE">
        <w:rPr>
          <w:rFonts w:ascii="Trebuchet MS" w:hAnsi="Trebuchet MS"/>
          <w:sz w:val="22"/>
          <w:szCs w:val="22"/>
        </w:rPr>
        <w:t>0</w:t>
      </w:r>
      <w:r w:rsidRPr="006932EE">
        <w:rPr>
          <w:rFonts w:ascii="Trebuchet MS" w:hAnsi="Trebuchet MS"/>
          <w:sz w:val="22"/>
          <w:szCs w:val="22"/>
        </w:rPr>
        <w:t xml:space="preserve"> du CCAG</w:t>
      </w:r>
      <w:r w:rsidR="00EB55C9" w:rsidRPr="006932EE">
        <w:rPr>
          <w:rFonts w:ascii="Trebuchet MS" w:hAnsi="Trebuchet MS"/>
          <w:sz w:val="22"/>
          <w:szCs w:val="22"/>
        </w:rPr>
        <w:t>-MOE</w:t>
      </w:r>
      <w:r w:rsidRPr="006932EE">
        <w:rPr>
          <w:rFonts w:ascii="Trebuchet MS" w:hAnsi="Trebuchet MS"/>
          <w:sz w:val="22"/>
          <w:szCs w:val="22"/>
        </w:rPr>
        <w:t>.</w:t>
      </w:r>
    </w:p>
    <w:p w14:paraId="137DF765" w14:textId="77777777" w:rsidR="00D742E2" w:rsidRPr="006932EE" w:rsidRDefault="00D742E2" w:rsidP="009B5C8F">
      <w:pPr>
        <w:pStyle w:val="Paragraphe"/>
        <w:rPr>
          <w:rFonts w:ascii="Trebuchet MS" w:hAnsi="Trebuchet MS"/>
          <w:sz w:val="22"/>
          <w:szCs w:val="22"/>
        </w:rPr>
      </w:pPr>
    </w:p>
    <w:p w14:paraId="46181503" w14:textId="6C4C7D76"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Lorsque le titulaire est, au cours de l’exécution d</w:t>
      </w:r>
      <w:r w:rsidR="009E2229" w:rsidRPr="006932EE">
        <w:rPr>
          <w:rFonts w:ascii="Trebuchet MS" w:hAnsi="Trebuchet MS"/>
          <w:sz w:val="22"/>
          <w:szCs w:val="22"/>
        </w:rPr>
        <w:t>u marché</w:t>
      </w:r>
      <w:r w:rsidRPr="006932EE">
        <w:rPr>
          <w:rFonts w:ascii="Trebuchet MS" w:hAnsi="Trebuchet MS"/>
          <w:sz w:val="22"/>
          <w:szCs w:val="22"/>
        </w:rPr>
        <w:t xml:space="preserve">, placé dans l’une des situations mentionnées aux articles L.2141-1 à L.2141-6 du CCP ayant pour effet de l’exclure d’un </w:t>
      </w:r>
      <w:r w:rsidR="005A65F8" w:rsidRPr="006932EE">
        <w:rPr>
          <w:rFonts w:ascii="Trebuchet MS" w:hAnsi="Trebuchet MS"/>
          <w:sz w:val="22"/>
          <w:szCs w:val="22"/>
        </w:rPr>
        <w:t>marché</w:t>
      </w:r>
      <w:r w:rsidRPr="006932EE">
        <w:rPr>
          <w:rFonts w:ascii="Trebuchet MS" w:hAnsi="Trebuchet MS"/>
          <w:sz w:val="22"/>
          <w:szCs w:val="22"/>
        </w:rPr>
        <w:t xml:space="preserve">, le pouvoir adjudicateur peut résilier </w:t>
      </w:r>
      <w:r w:rsidR="005A65F8" w:rsidRPr="006932EE">
        <w:rPr>
          <w:rFonts w:ascii="Trebuchet MS" w:hAnsi="Trebuchet MS"/>
          <w:sz w:val="22"/>
          <w:szCs w:val="22"/>
        </w:rPr>
        <w:t>le marché</w:t>
      </w:r>
      <w:r w:rsidRPr="006932EE">
        <w:rPr>
          <w:rFonts w:ascii="Trebuchet MS" w:hAnsi="Trebuchet MS"/>
          <w:sz w:val="22"/>
          <w:szCs w:val="22"/>
        </w:rPr>
        <w:t xml:space="preserve"> pour ce motif, ainsi que conformément aux articles L2141-7 à L2141-11.</w:t>
      </w:r>
    </w:p>
    <w:p w14:paraId="5CEE5BDC" w14:textId="77777777" w:rsidR="00D742E2" w:rsidRPr="006932EE" w:rsidRDefault="00D742E2" w:rsidP="009B5C8F">
      <w:pPr>
        <w:pStyle w:val="Paragraphe"/>
        <w:rPr>
          <w:rFonts w:ascii="Trebuchet MS" w:hAnsi="Trebuchet MS"/>
          <w:sz w:val="22"/>
          <w:szCs w:val="22"/>
        </w:rPr>
      </w:pPr>
    </w:p>
    <w:p w14:paraId="24EAE23E" w14:textId="4721754D"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 xml:space="preserve">Si le titulaire ne déclare pas sans délai sa mise en redressement judiciaire conformément à l’article L.2195-4 du CCP, le pouvoir adjudicateur peut résilier </w:t>
      </w:r>
      <w:r w:rsidR="005A65F8" w:rsidRPr="006932EE">
        <w:rPr>
          <w:rFonts w:ascii="Trebuchet MS" w:hAnsi="Trebuchet MS"/>
          <w:sz w:val="22"/>
          <w:szCs w:val="22"/>
        </w:rPr>
        <w:t>le marché</w:t>
      </w:r>
      <w:r w:rsidRPr="006932EE">
        <w:rPr>
          <w:rFonts w:ascii="Trebuchet MS" w:hAnsi="Trebuchet MS"/>
          <w:sz w:val="22"/>
          <w:szCs w:val="22"/>
        </w:rPr>
        <w:t xml:space="preserve"> dans les conditions de l’article </w:t>
      </w:r>
      <w:r w:rsidR="00FA7080" w:rsidRPr="006932EE">
        <w:rPr>
          <w:rFonts w:ascii="Trebuchet MS" w:hAnsi="Trebuchet MS"/>
          <w:sz w:val="22"/>
          <w:szCs w:val="22"/>
        </w:rPr>
        <w:t>28</w:t>
      </w:r>
      <w:r w:rsidRPr="006932EE">
        <w:rPr>
          <w:rFonts w:ascii="Trebuchet MS" w:hAnsi="Trebuchet MS"/>
          <w:sz w:val="22"/>
          <w:szCs w:val="22"/>
        </w:rPr>
        <w:t>.2 du CCAG-</w:t>
      </w:r>
      <w:r w:rsidR="00035EDC" w:rsidRPr="006932EE">
        <w:rPr>
          <w:rFonts w:ascii="Trebuchet MS" w:hAnsi="Trebuchet MS"/>
          <w:sz w:val="22"/>
          <w:szCs w:val="22"/>
        </w:rPr>
        <w:t>MOE</w:t>
      </w:r>
      <w:r w:rsidRPr="006932EE">
        <w:rPr>
          <w:rFonts w:ascii="Trebuchet MS" w:hAnsi="Trebuchet MS"/>
          <w:sz w:val="22"/>
          <w:szCs w:val="22"/>
        </w:rPr>
        <w:t>.</w:t>
      </w:r>
    </w:p>
    <w:p w14:paraId="5419E9A3" w14:textId="77777777" w:rsidR="00D742E2" w:rsidRPr="006932EE" w:rsidRDefault="00D742E2" w:rsidP="009B5C8F">
      <w:pPr>
        <w:pStyle w:val="Paragraphe"/>
        <w:rPr>
          <w:rFonts w:ascii="Trebuchet MS" w:hAnsi="Trebuchet MS"/>
          <w:sz w:val="22"/>
          <w:szCs w:val="22"/>
        </w:rPr>
      </w:pPr>
    </w:p>
    <w:p w14:paraId="2A1BE517" w14:textId="283A4D6C"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 xml:space="preserve">Dans l’hypothèse où le titulaire ne produit pas les pièces </w:t>
      </w:r>
      <w:r w:rsidRPr="006932EE">
        <w:rPr>
          <w:rFonts w:ascii="Trebuchet MS" w:hAnsi="Trebuchet MS"/>
          <w:color w:val="000000"/>
          <w:sz w:val="22"/>
          <w:szCs w:val="22"/>
        </w:rPr>
        <w:t xml:space="preserve">prévues aux articles D.8222-5 ou D.8222-7 et 8 du Code du Travail conformément aux articles R.2143-6 à R.2143-10 du CCP ou aux articles D.8254-2 à 5 du Code du Travail, le </w:t>
      </w:r>
      <w:r w:rsidRPr="006932EE">
        <w:rPr>
          <w:rFonts w:ascii="Trebuchet MS" w:hAnsi="Trebuchet MS"/>
          <w:sz w:val="22"/>
          <w:szCs w:val="22"/>
        </w:rPr>
        <w:t xml:space="preserve">maître d’ouvrage peut, après mise en demeure restée infructueuse, </w:t>
      </w:r>
      <w:r w:rsidR="00433E45" w:rsidRPr="006932EE">
        <w:rPr>
          <w:rFonts w:ascii="Trebuchet MS" w:hAnsi="Trebuchet MS"/>
          <w:sz w:val="22"/>
          <w:szCs w:val="22"/>
        </w:rPr>
        <w:t>résilier le marché,</w:t>
      </w:r>
      <w:r w:rsidRPr="006932EE">
        <w:rPr>
          <w:rFonts w:ascii="Trebuchet MS" w:hAnsi="Trebuchet MS"/>
          <w:sz w:val="22"/>
          <w:szCs w:val="22"/>
        </w:rPr>
        <w:t xml:space="preserve"> dans les conditions définies à l’article 3</w:t>
      </w:r>
      <w:r w:rsidR="00035EDC" w:rsidRPr="006932EE">
        <w:rPr>
          <w:rFonts w:ascii="Trebuchet MS" w:hAnsi="Trebuchet MS"/>
          <w:sz w:val="22"/>
          <w:szCs w:val="22"/>
        </w:rPr>
        <w:t>0</w:t>
      </w:r>
      <w:r w:rsidRPr="006932EE">
        <w:rPr>
          <w:rFonts w:ascii="Trebuchet MS" w:hAnsi="Trebuchet MS"/>
          <w:sz w:val="22"/>
          <w:szCs w:val="22"/>
        </w:rPr>
        <w:t xml:space="preserve"> du CCAG-</w:t>
      </w:r>
      <w:r w:rsidR="00035EDC" w:rsidRPr="006932EE">
        <w:rPr>
          <w:rFonts w:ascii="Trebuchet MS" w:hAnsi="Trebuchet MS"/>
          <w:sz w:val="22"/>
          <w:szCs w:val="22"/>
        </w:rPr>
        <w:t>MOE</w:t>
      </w:r>
      <w:r w:rsidRPr="006932EE">
        <w:rPr>
          <w:rFonts w:ascii="Trebuchet MS" w:hAnsi="Trebuchet MS"/>
          <w:sz w:val="22"/>
          <w:szCs w:val="22"/>
        </w:rPr>
        <w:t>.</w:t>
      </w:r>
    </w:p>
    <w:p w14:paraId="78B0CB92" w14:textId="77777777" w:rsidR="009B5C8F" w:rsidRPr="006932EE" w:rsidRDefault="009B5C8F" w:rsidP="009B5C8F">
      <w:pPr>
        <w:pStyle w:val="Paragraphe"/>
        <w:rPr>
          <w:rFonts w:ascii="Trebuchet MS" w:hAnsi="Trebuchet MS"/>
          <w:sz w:val="22"/>
          <w:szCs w:val="22"/>
        </w:rPr>
      </w:pPr>
    </w:p>
    <w:p w14:paraId="3B9B8BCC" w14:textId="77777777"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Dans le cas de résiliation pour faute du titulaire nécessitant une mise en demeure, cette dernière doit être notifiée par écrit et assortie d’un délai ; à défaut d’indication de délai, le titulaire dispose d’un mois à compter de la notification de la mise en demeure, pour satisfaire aux obligations de celle-ci ou pour présenter ses observations.</w:t>
      </w:r>
    </w:p>
    <w:p w14:paraId="5B11A24A" w14:textId="77777777" w:rsidR="003B6631" w:rsidRPr="006932EE" w:rsidRDefault="003B6631" w:rsidP="009B5C8F">
      <w:pPr>
        <w:pStyle w:val="Paragraphe"/>
        <w:rPr>
          <w:rFonts w:ascii="Trebuchet MS" w:hAnsi="Trebuchet MS"/>
          <w:sz w:val="22"/>
          <w:szCs w:val="22"/>
        </w:rPr>
      </w:pPr>
    </w:p>
    <w:p w14:paraId="594EF19E" w14:textId="699DF2F9"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 xml:space="preserve">Les excédents de dépenses résultant de la passation d’un autre </w:t>
      </w:r>
      <w:r w:rsidR="00EE7F4B" w:rsidRPr="006932EE">
        <w:rPr>
          <w:rFonts w:ascii="Trebuchet MS" w:hAnsi="Trebuchet MS"/>
          <w:sz w:val="22"/>
          <w:szCs w:val="22"/>
        </w:rPr>
        <w:t>marché</w:t>
      </w:r>
      <w:r w:rsidRPr="006932EE">
        <w:rPr>
          <w:rFonts w:ascii="Trebuchet MS" w:hAnsi="Trebuchet MS"/>
          <w:sz w:val="22"/>
          <w:szCs w:val="22"/>
        </w:rPr>
        <w:t xml:space="preserve">, après résiliation, sont prélevés sur les sommes qui peuvent être dues au </w:t>
      </w:r>
      <w:r w:rsidRPr="006932EE">
        <w:rPr>
          <w:rFonts w:ascii="Trebuchet MS" w:hAnsi="Trebuchet MS"/>
          <w:color w:val="000000"/>
          <w:sz w:val="22"/>
          <w:szCs w:val="22"/>
        </w:rPr>
        <w:t>titulaire</w:t>
      </w:r>
      <w:r w:rsidRPr="006932EE">
        <w:rPr>
          <w:rFonts w:ascii="Trebuchet MS" w:hAnsi="Trebuchet MS"/>
          <w:sz w:val="22"/>
          <w:szCs w:val="22"/>
        </w:rPr>
        <w:t xml:space="preserve">, sans préjudice des droits à </w:t>
      </w:r>
      <w:r w:rsidRPr="006932EE">
        <w:rPr>
          <w:rFonts w:ascii="Trebuchet MS" w:hAnsi="Trebuchet MS"/>
          <w:sz w:val="22"/>
          <w:szCs w:val="22"/>
        </w:rPr>
        <w:lastRenderedPageBreak/>
        <w:t>exercer contre lui en cas d’insuffisance. Les diminutions éventuelles de dépenses restent acquises au maître d’ouvrage.</w:t>
      </w:r>
    </w:p>
    <w:p w14:paraId="7C2598C3" w14:textId="77777777" w:rsidR="00D742E2" w:rsidRPr="006932EE" w:rsidRDefault="00D742E2" w:rsidP="009B5C8F">
      <w:pPr>
        <w:pStyle w:val="Paragraphe"/>
        <w:rPr>
          <w:rFonts w:ascii="Trebuchet MS" w:hAnsi="Trebuchet MS"/>
          <w:sz w:val="22"/>
          <w:szCs w:val="22"/>
        </w:rPr>
      </w:pPr>
    </w:p>
    <w:p w14:paraId="19083CF0" w14:textId="05E6F187" w:rsidR="009B5C8F" w:rsidRPr="006932EE" w:rsidRDefault="009B5C8F" w:rsidP="009B5C8F">
      <w:pPr>
        <w:pStyle w:val="Paragraphe"/>
        <w:rPr>
          <w:rFonts w:ascii="Trebuchet MS" w:hAnsi="Trebuchet MS"/>
          <w:sz w:val="22"/>
          <w:szCs w:val="22"/>
        </w:rPr>
      </w:pPr>
      <w:r w:rsidRPr="006932EE">
        <w:rPr>
          <w:rFonts w:ascii="Trebuchet MS" w:hAnsi="Trebuchet MS"/>
          <w:sz w:val="22"/>
          <w:szCs w:val="22"/>
        </w:rPr>
        <w:t xml:space="preserve">Après mise en demeure restée sans effet dans un délai de deux mois et en application de l’article L8222-6 du Code du travail le pouvoir adjudicateur se réserve la possibilité de résilier </w:t>
      </w:r>
      <w:r w:rsidR="00EE7F4B" w:rsidRPr="006932EE">
        <w:rPr>
          <w:rFonts w:ascii="Trebuchet MS" w:hAnsi="Trebuchet MS"/>
          <w:sz w:val="22"/>
          <w:szCs w:val="22"/>
        </w:rPr>
        <w:t>le marché</w:t>
      </w:r>
      <w:r w:rsidRPr="006932EE">
        <w:rPr>
          <w:rFonts w:ascii="Trebuchet MS" w:hAnsi="Trebuchet MS"/>
          <w:sz w:val="22"/>
          <w:szCs w:val="22"/>
        </w:rPr>
        <w:t xml:space="preserve"> en cas de non-respect des articles L8221-3 à L8221-6 sur le travail dissimulé.</w:t>
      </w:r>
    </w:p>
    <w:p w14:paraId="6D18E653" w14:textId="77777777" w:rsidR="0044239B" w:rsidRPr="006932EE" w:rsidRDefault="0044239B" w:rsidP="009B5C8F">
      <w:pPr>
        <w:pStyle w:val="Paragraphe"/>
        <w:rPr>
          <w:rFonts w:ascii="Trebuchet MS" w:hAnsi="Trebuchet MS"/>
          <w:sz w:val="22"/>
          <w:szCs w:val="22"/>
        </w:rPr>
      </w:pPr>
    </w:p>
    <w:p w14:paraId="6C168C64" w14:textId="527BBEBD"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41" w:name="_Toc28089265"/>
      <w:bookmarkStart w:id="842" w:name="_Toc190677831"/>
      <w:r w:rsidRPr="006932EE">
        <w:rPr>
          <w:rFonts w:ascii="Trebuchet MS" w:eastAsia="Trebuchet MS" w:hAnsi="Trebuchet MS" w:cs="Arial"/>
          <w:b/>
          <w:bCs/>
          <w:sz w:val="22"/>
          <w:szCs w:val="22"/>
        </w:rPr>
        <w:t xml:space="preserve">Résiliation </w:t>
      </w:r>
      <w:r w:rsidR="000A4E0E" w:rsidRPr="006932EE">
        <w:rPr>
          <w:rFonts w:ascii="Trebuchet MS" w:eastAsia="Trebuchet MS" w:hAnsi="Trebuchet MS" w:cs="Arial"/>
          <w:b/>
          <w:bCs/>
          <w:sz w:val="22"/>
          <w:szCs w:val="22"/>
        </w:rPr>
        <w:t>du marché</w:t>
      </w:r>
      <w:r w:rsidRPr="006932EE">
        <w:rPr>
          <w:rFonts w:ascii="Trebuchet MS" w:eastAsia="Trebuchet MS" w:hAnsi="Trebuchet MS" w:cs="Arial"/>
          <w:b/>
          <w:bCs/>
          <w:sz w:val="22"/>
          <w:szCs w:val="22"/>
        </w:rPr>
        <w:t xml:space="preserve"> par arrêt des prestations ou autres cas de résiliation</w:t>
      </w:r>
      <w:bookmarkEnd w:id="841"/>
      <w:bookmarkEnd w:id="842"/>
    </w:p>
    <w:p w14:paraId="3814C3ED" w14:textId="77777777" w:rsidR="009B5C8F" w:rsidRPr="006932EE" w:rsidRDefault="009B5C8F" w:rsidP="009B5C8F">
      <w:pPr>
        <w:pStyle w:val="Paragraphe"/>
        <w:keepNext/>
        <w:rPr>
          <w:rFonts w:ascii="Trebuchet MS" w:hAnsi="Trebuchet MS"/>
          <w:sz w:val="22"/>
          <w:szCs w:val="22"/>
        </w:rPr>
      </w:pPr>
      <w:r w:rsidRPr="006932EE">
        <w:rPr>
          <w:rFonts w:ascii="Trebuchet MS" w:hAnsi="Trebuchet MS"/>
          <w:sz w:val="22"/>
          <w:szCs w:val="22"/>
        </w:rPr>
        <w:t>Le marché pourra notamment être résilié dans l’un des cas suivants :</w:t>
      </w:r>
    </w:p>
    <w:p w14:paraId="0FAD2EA5" w14:textId="00CF1611" w:rsidR="009B5C8F" w:rsidRPr="006932EE" w:rsidRDefault="009B5C8F" w:rsidP="009B5C8F">
      <w:pPr>
        <w:pStyle w:val="Paragraphe"/>
        <w:numPr>
          <w:ilvl w:val="0"/>
          <w:numId w:val="42"/>
        </w:numPr>
        <w:rPr>
          <w:rFonts w:ascii="Trebuchet MS" w:hAnsi="Trebuchet MS"/>
          <w:sz w:val="22"/>
          <w:szCs w:val="22"/>
        </w:rPr>
      </w:pPr>
      <w:r w:rsidRPr="006932EE">
        <w:rPr>
          <w:rFonts w:ascii="Trebuchet MS" w:hAnsi="Trebuchet MS"/>
          <w:sz w:val="22"/>
          <w:szCs w:val="22"/>
        </w:rPr>
        <w:t>Le titulaire s’avérerait incapable de concevoir un projet pouvant faire l’objet de marchés de travaux</w:t>
      </w:r>
    </w:p>
    <w:p w14:paraId="01E337BA" w14:textId="77777777" w:rsidR="009B5C8F" w:rsidRPr="006932EE" w:rsidRDefault="009B5C8F" w:rsidP="009B5C8F">
      <w:pPr>
        <w:pStyle w:val="Paragraphe"/>
        <w:numPr>
          <w:ilvl w:val="0"/>
          <w:numId w:val="42"/>
        </w:numPr>
        <w:rPr>
          <w:rFonts w:ascii="Trebuchet MS" w:hAnsi="Trebuchet MS"/>
          <w:sz w:val="22"/>
          <w:szCs w:val="22"/>
        </w:rPr>
      </w:pPr>
      <w:r w:rsidRPr="006932EE">
        <w:rPr>
          <w:rFonts w:ascii="Trebuchet MS" w:hAnsi="Trebuchet MS"/>
          <w:sz w:val="22"/>
          <w:szCs w:val="22"/>
        </w:rPr>
        <w:t>Après appel à la concurrence infructueux, lorsque le titulaire ne pourrait mener à bien les études ou négociations permettant la dévolution des marchés dans les limites du coût prévisionnel.</w:t>
      </w:r>
    </w:p>
    <w:p w14:paraId="4C4740F1" w14:textId="65664DA0" w:rsidR="00BF0923" w:rsidRPr="006932EE" w:rsidRDefault="00BF0923" w:rsidP="009B5C8F">
      <w:pPr>
        <w:pStyle w:val="Paragraphe"/>
        <w:numPr>
          <w:ilvl w:val="0"/>
          <w:numId w:val="42"/>
        </w:numPr>
        <w:rPr>
          <w:rFonts w:ascii="Trebuchet MS" w:hAnsi="Trebuchet MS"/>
          <w:sz w:val="22"/>
          <w:szCs w:val="22"/>
        </w:rPr>
      </w:pPr>
      <w:r w:rsidRPr="006932EE">
        <w:rPr>
          <w:rFonts w:ascii="Trebuchet MS" w:hAnsi="Trebuchet MS"/>
          <w:sz w:val="22"/>
          <w:szCs w:val="22"/>
        </w:rPr>
        <w:t>Conformément à l’article 38.3 du CCAG PI, le marché pourra être résilié lorsqu’</w:t>
      </w:r>
      <w:r w:rsidR="005C6803" w:rsidRPr="006932EE">
        <w:rPr>
          <w:rFonts w:ascii="Trebuchet MS" w:hAnsi="Trebuchet MS"/>
          <w:sz w:val="22"/>
          <w:szCs w:val="22"/>
        </w:rPr>
        <w:t xml:space="preserve">un </w:t>
      </w:r>
      <w:r w:rsidRPr="006932EE">
        <w:rPr>
          <w:rFonts w:ascii="Trebuchet MS" w:hAnsi="Trebuchet MS"/>
          <w:sz w:val="22"/>
          <w:szCs w:val="22"/>
        </w:rPr>
        <w:t xml:space="preserve">arrêt de l’exécution des prestations </w:t>
      </w:r>
      <w:r w:rsidR="005C6803" w:rsidRPr="006932EE">
        <w:rPr>
          <w:rFonts w:ascii="Trebuchet MS" w:hAnsi="Trebuchet MS"/>
          <w:sz w:val="22"/>
          <w:szCs w:val="22"/>
        </w:rPr>
        <w:t>est</w:t>
      </w:r>
      <w:r w:rsidRPr="006932EE">
        <w:rPr>
          <w:rFonts w:ascii="Trebuchet MS" w:hAnsi="Trebuchet MS"/>
          <w:sz w:val="22"/>
          <w:szCs w:val="22"/>
        </w:rPr>
        <w:t xml:space="preserve"> prononcé en application de l’article 9.2 du présent CCAP. </w:t>
      </w:r>
    </w:p>
    <w:p w14:paraId="20BCD090" w14:textId="77777777" w:rsidR="00055FF1" w:rsidRPr="006932EE" w:rsidRDefault="00055FF1" w:rsidP="00055FF1">
      <w:pPr>
        <w:pStyle w:val="Paragraphe"/>
        <w:ind w:left="720"/>
        <w:rPr>
          <w:rFonts w:ascii="Trebuchet MS" w:hAnsi="Trebuchet MS"/>
          <w:sz w:val="22"/>
          <w:szCs w:val="22"/>
        </w:rPr>
      </w:pPr>
    </w:p>
    <w:p w14:paraId="42B07342" w14:textId="77777777" w:rsidR="009B5C8F" w:rsidRPr="006932EE" w:rsidRDefault="009B5C8F" w:rsidP="009B39A5">
      <w:pPr>
        <w:pStyle w:val="Paragraphedeliste"/>
        <w:numPr>
          <w:ilvl w:val="1"/>
          <w:numId w:val="162"/>
        </w:numPr>
        <w:ind w:left="0" w:firstLine="0"/>
        <w:jc w:val="both"/>
        <w:rPr>
          <w:rFonts w:ascii="Trebuchet MS" w:eastAsia="Trebuchet MS" w:hAnsi="Trebuchet MS" w:cs="Arial"/>
          <w:b/>
          <w:bCs/>
          <w:sz w:val="22"/>
          <w:szCs w:val="22"/>
        </w:rPr>
      </w:pPr>
      <w:bookmarkStart w:id="843" w:name="_Toc28089266"/>
      <w:bookmarkStart w:id="844" w:name="_Toc190677832"/>
      <w:r w:rsidRPr="006932EE">
        <w:rPr>
          <w:rFonts w:ascii="Trebuchet MS" w:eastAsia="Trebuchet MS" w:hAnsi="Trebuchet MS" w:cs="Arial"/>
          <w:b/>
          <w:bCs/>
          <w:sz w:val="22"/>
          <w:szCs w:val="22"/>
        </w:rPr>
        <w:t>Autres cas de résiliation</w:t>
      </w:r>
      <w:bookmarkEnd w:id="843"/>
      <w:bookmarkEnd w:id="844"/>
      <w:r w:rsidRPr="006932EE">
        <w:rPr>
          <w:rFonts w:ascii="Trebuchet MS" w:eastAsia="Trebuchet MS" w:hAnsi="Trebuchet MS" w:cs="Arial"/>
          <w:b/>
          <w:bCs/>
          <w:sz w:val="22"/>
          <w:szCs w:val="22"/>
        </w:rPr>
        <w:t xml:space="preserve"> </w:t>
      </w:r>
    </w:p>
    <w:p w14:paraId="064282A3" w14:textId="272455A7" w:rsidR="009B5C8F" w:rsidRPr="006932EE" w:rsidRDefault="009B5C8F" w:rsidP="00DB01BC">
      <w:pPr>
        <w:jc w:val="both"/>
        <w:rPr>
          <w:rFonts w:ascii="Trebuchet MS" w:eastAsia="Arial" w:hAnsi="Trebuchet MS" w:cs="Arial"/>
          <w:sz w:val="22"/>
          <w:szCs w:val="22"/>
        </w:rPr>
      </w:pPr>
      <w:r w:rsidRPr="006932EE">
        <w:rPr>
          <w:rFonts w:ascii="Trebuchet MS" w:eastAsia="Arial" w:hAnsi="Trebuchet MS" w:cs="Arial"/>
          <w:sz w:val="22"/>
          <w:szCs w:val="22"/>
        </w:rPr>
        <w:t xml:space="preserve">Le titulaire pourra voir son </w:t>
      </w:r>
      <w:r w:rsidR="00327E09" w:rsidRPr="006932EE">
        <w:rPr>
          <w:rFonts w:ascii="Trebuchet MS" w:eastAsia="Arial" w:hAnsi="Trebuchet MS" w:cs="Arial"/>
          <w:sz w:val="22"/>
          <w:szCs w:val="22"/>
        </w:rPr>
        <w:t>marché</w:t>
      </w:r>
      <w:r w:rsidRPr="006932EE">
        <w:rPr>
          <w:rFonts w:ascii="Trebuchet MS" w:eastAsia="Arial" w:hAnsi="Trebuchet MS" w:cs="Arial"/>
          <w:sz w:val="22"/>
          <w:szCs w:val="22"/>
        </w:rPr>
        <w:t xml:space="preserve"> résilié sans indemnité, outre les cas prévus à l'article 3</w:t>
      </w:r>
      <w:r w:rsidR="00035EDC" w:rsidRPr="006932EE">
        <w:rPr>
          <w:rFonts w:ascii="Trebuchet MS" w:eastAsia="Arial" w:hAnsi="Trebuchet MS" w:cs="Arial"/>
          <w:sz w:val="22"/>
          <w:szCs w:val="22"/>
        </w:rPr>
        <w:t>0</w:t>
      </w:r>
      <w:r w:rsidRPr="006932EE">
        <w:rPr>
          <w:rFonts w:ascii="Trebuchet MS" w:eastAsia="Arial" w:hAnsi="Trebuchet MS" w:cs="Arial"/>
          <w:sz w:val="22"/>
          <w:szCs w:val="22"/>
        </w:rPr>
        <w:t xml:space="preserve"> du CCAG-</w:t>
      </w:r>
      <w:r w:rsidR="00035EDC" w:rsidRPr="006932EE">
        <w:rPr>
          <w:rFonts w:ascii="Trebuchet MS" w:eastAsia="Arial" w:hAnsi="Trebuchet MS" w:cs="Arial"/>
          <w:sz w:val="22"/>
          <w:szCs w:val="22"/>
        </w:rPr>
        <w:t>MOE</w:t>
      </w:r>
      <w:r w:rsidRPr="006932EE">
        <w:rPr>
          <w:rFonts w:ascii="Trebuchet MS" w:eastAsia="Arial" w:hAnsi="Trebuchet MS" w:cs="Arial"/>
          <w:sz w:val="22"/>
          <w:szCs w:val="22"/>
        </w:rPr>
        <w:t xml:space="preserve">, en cas de manquement grave aux obligations définies dans le présent </w:t>
      </w:r>
      <w:r w:rsidR="00327E09" w:rsidRPr="006932EE">
        <w:rPr>
          <w:rFonts w:ascii="Trebuchet MS" w:eastAsia="Arial" w:hAnsi="Trebuchet MS" w:cs="Arial"/>
          <w:sz w:val="22"/>
          <w:szCs w:val="22"/>
        </w:rPr>
        <w:t>marché</w:t>
      </w:r>
      <w:r w:rsidRPr="006932EE">
        <w:rPr>
          <w:rFonts w:ascii="Trebuchet MS" w:eastAsia="Arial" w:hAnsi="Trebuchet MS" w:cs="Arial"/>
          <w:sz w:val="22"/>
          <w:szCs w:val="22"/>
        </w:rPr>
        <w:t>, notamment pour :</w:t>
      </w:r>
    </w:p>
    <w:p w14:paraId="409A5F56" w14:textId="238E4752" w:rsidR="009B5C8F" w:rsidRPr="006932EE" w:rsidRDefault="009B5C8F" w:rsidP="009B5C8F">
      <w:pPr>
        <w:numPr>
          <w:ilvl w:val="0"/>
          <w:numId w:val="43"/>
        </w:numPr>
        <w:suppressAutoHyphens w:val="0"/>
        <w:overflowPunct w:val="0"/>
        <w:autoSpaceDE w:val="0"/>
        <w:autoSpaceDN w:val="0"/>
        <w:adjustRightInd w:val="0"/>
        <w:spacing w:before="240" w:after="120"/>
        <w:jc w:val="both"/>
        <w:textAlignment w:val="baseline"/>
        <w:rPr>
          <w:rFonts w:ascii="Trebuchet MS" w:eastAsia="Arial" w:hAnsi="Trebuchet MS" w:cs="Arial"/>
          <w:sz w:val="22"/>
          <w:szCs w:val="22"/>
        </w:rPr>
      </w:pPr>
      <w:r w:rsidRPr="006932EE">
        <w:rPr>
          <w:rFonts w:ascii="Trebuchet MS" w:eastAsia="Arial" w:hAnsi="Trebuchet MS" w:cs="Arial"/>
          <w:sz w:val="22"/>
          <w:szCs w:val="22"/>
        </w:rPr>
        <w:t>Non-respect des obligations précisées au CCT</w:t>
      </w:r>
      <w:r w:rsidR="008B3B12" w:rsidRPr="006932EE">
        <w:rPr>
          <w:rFonts w:ascii="Trebuchet MS" w:eastAsia="Arial" w:hAnsi="Trebuchet MS" w:cs="Arial"/>
          <w:sz w:val="22"/>
          <w:szCs w:val="22"/>
        </w:rPr>
        <w:t>P</w:t>
      </w:r>
      <w:r w:rsidRPr="006932EE">
        <w:rPr>
          <w:rFonts w:ascii="Trebuchet MS" w:eastAsia="Arial" w:hAnsi="Trebuchet MS" w:cs="Arial"/>
          <w:sz w:val="22"/>
          <w:szCs w:val="22"/>
        </w:rPr>
        <w:t>, constaté par une mise en demeure établie par le maître de l’ouvrage.</w:t>
      </w:r>
    </w:p>
    <w:p w14:paraId="7D4841F3" w14:textId="690ED31C" w:rsidR="009B5C8F" w:rsidRPr="006932EE" w:rsidRDefault="009B5C8F" w:rsidP="009B5C8F">
      <w:pPr>
        <w:numPr>
          <w:ilvl w:val="0"/>
          <w:numId w:val="43"/>
        </w:numPr>
        <w:suppressAutoHyphens w:val="0"/>
        <w:overflowPunct w:val="0"/>
        <w:autoSpaceDE w:val="0"/>
        <w:autoSpaceDN w:val="0"/>
        <w:adjustRightInd w:val="0"/>
        <w:spacing w:before="240" w:after="120"/>
        <w:jc w:val="both"/>
        <w:textAlignment w:val="baseline"/>
        <w:rPr>
          <w:rFonts w:ascii="Trebuchet MS" w:eastAsia="Arial" w:hAnsi="Trebuchet MS" w:cs="Arial"/>
          <w:sz w:val="22"/>
          <w:szCs w:val="22"/>
        </w:rPr>
      </w:pPr>
      <w:r w:rsidRPr="006932EE">
        <w:rPr>
          <w:rFonts w:ascii="Trebuchet MS" w:eastAsia="Arial" w:hAnsi="Trebuchet MS" w:cs="Arial"/>
          <w:sz w:val="22"/>
          <w:szCs w:val="22"/>
        </w:rPr>
        <w:t xml:space="preserve">Non remise tous les six mois suivant la notification </w:t>
      </w:r>
      <w:r w:rsidR="00433C1E" w:rsidRPr="006932EE">
        <w:rPr>
          <w:rFonts w:ascii="Trebuchet MS" w:eastAsia="Arial" w:hAnsi="Trebuchet MS" w:cs="Arial"/>
          <w:sz w:val="22"/>
          <w:szCs w:val="22"/>
        </w:rPr>
        <w:t>du marché</w:t>
      </w:r>
      <w:r w:rsidRPr="006932EE">
        <w:rPr>
          <w:rFonts w:ascii="Trebuchet MS" w:eastAsia="Arial" w:hAnsi="Trebuchet MS" w:cs="Arial"/>
          <w:sz w:val="22"/>
          <w:szCs w:val="22"/>
        </w:rPr>
        <w:t xml:space="preserve"> des documents indiqués à l’article D. 8222-5 du code du travail.</w:t>
      </w:r>
    </w:p>
    <w:p w14:paraId="575069F0" w14:textId="77777777" w:rsidR="009B5C8F" w:rsidRPr="006932EE" w:rsidRDefault="009B5C8F" w:rsidP="009B5C8F">
      <w:pPr>
        <w:numPr>
          <w:ilvl w:val="0"/>
          <w:numId w:val="43"/>
        </w:numPr>
        <w:suppressAutoHyphens w:val="0"/>
        <w:overflowPunct w:val="0"/>
        <w:autoSpaceDE w:val="0"/>
        <w:autoSpaceDN w:val="0"/>
        <w:adjustRightInd w:val="0"/>
        <w:spacing w:before="240" w:after="120"/>
        <w:jc w:val="both"/>
        <w:textAlignment w:val="baseline"/>
        <w:rPr>
          <w:rFonts w:ascii="Trebuchet MS" w:eastAsia="Arial" w:hAnsi="Trebuchet MS" w:cs="Arial"/>
          <w:sz w:val="22"/>
          <w:szCs w:val="22"/>
        </w:rPr>
      </w:pPr>
      <w:r w:rsidRPr="006932EE">
        <w:rPr>
          <w:rFonts w:ascii="Trebuchet MS" w:hAnsi="Trebuchet MS"/>
          <w:sz w:val="22"/>
          <w:szCs w:val="22"/>
        </w:rPr>
        <w:t>Non-justification d’une assurance de responsabilité civile professionnelle.</w:t>
      </w:r>
    </w:p>
    <w:p w14:paraId="529D8243" w14:textId="77777777" w:rsidR="009B5C8F" w:rsidRPr="006932EE" w:rsidRDefault="009B5C8F" w:rsidP="009B5C8F">
      <w:pPr>
        <w:numPr>
          <w:ilvl w:val="0"/>
          <w:numId w:val="43"/>
        </w:numPr>
        <w:suppressAutoHyphens w:val="0"/>
        <w:overflowPunct w:val="0"/>
        <w:autoSpaceDE w:val="0"/>
        <w:autoSpaceDN w:val="0"/>
        <w:adjustRightInd w:val="0"/>
        <w:spacing w:before="240" w:after="120"/>
        <w:jc w:val="both"/>
        <w:textAlignment w:val="baseline"/>
        <w:rPr>
          <w:rFonts w:ascii="Trebuchet MS" w:eastAsia="Arial" w:hAnsi="Trebuchet MS" w:cs="Arial"/>
          <w:sz w:val="22"/>
          <w:szCs w:val="22"/>
        </w:rPr>
      </w:pPr>
      <w:r w:rsidRPr="006932EE">
        <w:rPr>
          <w:rFonts w:ascii="Trebuchet MS" w:hAnsi="Trebuchet MS"/>
          <w:sz w:val="22"/>
          <w:szCs w:val="22"/>
        </w:rPr>
        <w:t>Inexactitude des renseignements remis</w:t>
      </w:r>
    </w:p>
    <w:p w14:paraId="154A1FC7" w14:textId="55B11706" w:rsidR="009B5C8F" w:rsidRPr="006932EE" w:rsidRDefault="009B5C8F">
      <w:pPr>
        <w:numPr>
          <w:ilvl w:val="0"/>
          <w:numId w:val="43"/>
        </w:numPr>
        <w:suppressAutoHyphens w:val="0"/>
        <w:overflowPunct w:val="0"/>
        <w:autoSpaceDE w:val="0"/>
        <w:autoSpaceDN w:val="0"/>
        <w:adjustRightInd w:val="0"/>
        <w:spacing w:before="240" w:after="120"/>
        <w:jc w:val="both"/>
        <w:textAlignment w:val="baseline"/>
        <w:rPr>
          <w:rFonts w:ascii="Trebuchet MS" w:eastAsia="Arial" w:hAnsi="Trebuchet MS" w:cs="Arial"/>
          <w:sz w:val="22"/>
          <w:szCs w:val="22"/>
        </w:rPr>
      </w:pPr>
      <w:r w:rsidRPr="006932EE">
        <w:rPr>
          <w:rFonts w:ascii="Trebuchet MS" w:hAnsi="Trebuchet MS" w:cs="Arial"/>
          <w:sz w:val="22"/>
          <w:szCs w:val="22"/>
        </w:rPr>
        <w:t xml:space="preserve">Défaut de proposition de remplaçant pour la conduite des prestations </w:t>
      </w:r>
    </w:p>
    <w:p w14:paraId="0869B5B5" w14:textId="21DAAA8B" w:rsidR="009B5C8F" w:rsidRPr="006932EE" w:rsidRDefault="009B5C8F" w:rsidP="00DB01BC">
      <w:pPr>
        <w:spacing w:before="240"/>
        <w:jc w:val="both"/>
        <w:rPr>
          <w:rFonts w:ascii="Trebuchet MS" w:eastAsia="Arial" w:hAnsi="Trebuchet MS" w:cs="Arial"/>
          <w:sz w:val="22"/>
          <w:szCs w:val="22"/>
        </w:rPr>
      </w:pPr>
      <w:r w:rsidRPr="006932EE">
        <w:rPr>
          <w:rFonts w:ascii="Trebuchet MS" w:eastAsia="Arial" w:hAnsi="Trebuchet MS" w:cs="Arial"/>
          <w:sz w:val="22"/>
          <w:szCs w:val="22"/>
        </w:rPr>
        <w:t xml:space="preserve">L'éventuelle résiliation </w:t>
      </w:r>
      <w:r w:rsidR="00327E09" w:rsidRPr="006932EE">
        <w:rPr>
          <w:rFonts w:ascii="Trebuchet MS" w:eastAsia="Arial" w:hAnsi="Trebuchet MS" w:cs="Arial"/>
          <w:sz w:val="22"/>
          <w:szCs w:val="22"/>
        </w:rPr>
        <w:t>du marché</w:t>
      </w:r>
      <w:r w:rsidRPr="006932EE">
        <w:rPr>
          <w:rFonts w:ascii="Trebuchet MS" w:eastAsia="Arial" w:hAnsi="Trebuchet MS" w:cs="Arial"/>
          <w:sz w:val="22"/>
          <w:szCs w:val="22"/>
        </w:rPr>
        <w:t xml:space="preserve"> se fera dans les conditions </w:t>
      </w:r>
      <w:r w:rsidR="00F4165C" w:rsidRPr="006932EE">
        <w:rPr>
          <w:rFonts w:ascii="Trebuchet MS" w:eastAsia="Arial" w:hAnsi="Trebuchet MS" w:cs="Arial"/>
          <w:sz w:val="22"/>
          <w:szCs w:val="22"/>
        </w:rPr>
        <w:t>des articles 27 à 32 du CCAG-MOE.</w:t>
      </w:r>
    </w:p>
    <w:p w14:paraId="3EFA9993" w14:textId="77777777" w:rsidR="008B3B12" w:rsidRPr="006932EE" w:rsidRDefault="008B3B12" w:rsidP="009B5C8F">
      <w:pPr>
        <w:rPr>
          <w:rFonts w:ascii="Trebuchet MS" w:eastAsia="Arial" w:hAnsi="Trebuchet MS" w:cs="Arial"/>
          <w:sz w:val="22"/>
          <w:szCs w:val="22"/>
        </w:rPr>
      </w:pPr>
    </w:p>
    <w:p w14:paraId="5A6C98F3" w14:textId="7CB478F7" w:rsidR="009B5C8F" w:rsidRPr="006932EE" w:rsidRDefault="009B5C8F" w:rsidP="009B5C8F">
      <w:pPr>
        <w:rPr>
          <w:rFonts w:ascii="Trebuchet MS" w:eastAsia="Arial" w:hAnsi="Trebuchet MS" w:cs="Arial"/>
          <w:sz w:val="22"/>
          <w:szCs w:val="22"/>
        </w:rPr>
      </w:pPr>
      <w:r w:rsidRPr="006932EE">
        <w:rPr>
          <w:rFonts w:ascii="Trebuchet MS" w:eastAsia="Arial" w:hAnsi="Trebuchet MS" w:cs="Arial"/>
          <w:sz w:val="22"/>
          <w:szCs w:val="22"/>
        </w:rPr>
        <w:t>Il sera fait application, le cas échéant des dispositions de l’article 3</w:t>
      </w:r>
      <w:r w:rsidR="001B2913" w:rsidRPr="006932EE">
        <w:rPr>
          <w:rFonts w:ascii="Trebuchet MS" w:eastAsia="Arial" w:hAnsi="Trebuchet MS" w:cs="Arial"/>
          <w:sz w:val="22"/>
          <w:szCs w:val="22"/>
        </w:rPr>
        <w:t>4</w:t>
      </w:r>
      <w:r w:rsidRPr="006932EE">
        <w:rPr>
          <w:rFonts w:ascii="Trebuchet MS" w:eastAsia="Arial" w:hAnsi="Trebuchet MS" w:cs="Arial"/>
          <w:sz w:val="22"/>
          <w:szCs w:val="22"/>
        </w:rPr>
        <w:t xml:space="preserve"> du CCAG-</w:t>
      </w:r>
      <w:r w:rsidR="001B2913" w:rsidRPr="006932EE">
        <w:rPr>
          <w:rFonts w:ascii="Trebuchet MS" w:eastAsia="Arial" w:hAnsi="Trebuchet MS" w:cs="Arial"/>
          <w:sz w:val="22"/>
          <w:szCs w:val="22"/>
        </w:rPr>
        <w:t>MOE</w:t>
      </w:r>
      <w:r w:rsidRPr="006932EE">
        <w:rPr>
          <w:rFonts w:ascii="Trebuchet MS" w:eastAsia="Arial" w:hAnsi="Trebuchet MS" w:cs="Arial"/>
          <w:sz w:val="22"/>
          <w:szCs w:val="22"/>
        </w:rPr>
        <w:t>.</w:t>
      </w:r>
    </w:p>
    <w:p w14:paraId="046AE057" w14:textId="125E7393" w:rsidR="00593820" w:rsidRPr="006932EE" w:rsidRDefault="00593820" w:rsidP="008D3986">
      <w:pPr>
        <w:pStyle w:val="Titre1"/>
        <w:rPr>
          <w:rFonts w:ascii="Trebuchet MS" w:hAnsi="Trebuchet MS"/>
          <w:sz w:val="22"/>
          <w:szCs w:val="22"/>
        </w:rPr>
      </w:pPr>
      <w:bookmarkStart w:id="845" w:name="_Toc190677834"/>
      <w:bookmarkStart w:id="846" w:name="_Toc209785615"/>
      <w:r w:rsidRPr="006932EE">
        <w:rPr>
          <w:rFonts w:ascii="Trebuchet MS" w:hAnsi="Trebuchet MS"/>
          <w:sz w:val="22"/>
          <w:szCs w:val="22"/>
        </w:rPr>
        <w:t>DEROGATION AU CCAG-</w:t>
      </w:r>
      <w:r w:rsidR="00B826A4" w:rsidRPr="006932EE">
        <w:rPr>
          <w:rFonts w:ascii="Trebuchet MS" w:hAnsi="Trebuchet MS"/>
          <w:sz w:val="22"/>
          <w:szCs w:val="22"/>
        </w:rPr>
        <w:t>MOE</w:t>
      </w:r>
      <w:bookmarkEnd w:id="845"/>
      <w:bookmarkEnd w:id="846"/>
      <w:r w:rsidR="00C56DD1">
        <w:rPr>
          <w:rFonts w:ascii="Trebuchet MS" w:hAnsi="Trebuchet MS"/>
          <w:sz w:val="22"/>
          <w:szCs w:val="22"/>
        </w:rPr>
        <w:t>/ccag travaux</w:t>
      </w:r>
    </w:p>
    <w:p w14:paraId="306D2DC1" w14:textId="77777777" w:rsidR="006D4922" w:rsidRPr="006932EE" w:rsidRDefault="006D4922" w:rsidP="006D4922">
      <w:pPr>
        <w:pStyle w:val="standard"/>
        <w:rPr>
          <w:rFonts w:ascii="Trebuchet MS" w:hAnsi="Trebuchet MS"/>
          <w:szCs w:val="22"/>
        </w:rPr>
      </w:pPr>
    </w:p>
    <w:tbl>
      <w:tblPr>
        <w:tblW w:w="0" w:type="auto"/>
        <w:tblInd w:w="-70" w:type="dxa"/>
        <w:tblBorders>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55"/>
        <w:gridCol w:w="3755"/>
      </w:tblGrid>
      <w:tr w:rsidR="00593820" w:rsidRPr="006932EE" w14:paraId="2F3AF3B3" w14:textId="77777777" w:rsidTr="006D4922">
        <w:trPr>
          <w:cantSplit/>
        </w:trPr>
        <w:tc>
          <w:tcPr>
            <w:tcW w:w="3755" w:type="dxa"/>
          </w:tcPr>
          <w:p w14:paraId="132D0F26" w14:textId="6C7A7EFA" w:rsidR="00593820" w:rsidRPr="006932EE" w:rsidRDefault="00593820" w:rsidP="00243566">
            <w:pPr>
              <w:pStyle w:val="standard"/>
              <w:snapToGrid w:val="0"/>
              <w:spacing w:before="120" w:after="120"/>
              <w:jc w:val="center"/>
              <w:rPr>
                <w:rFonts w:ascii="Trebuchet MS" w:hAnsi="Trebuchet MS"/>
                <w:szCs w:val="22"/>
              </w:rPr>
            </w:pPr>
            <w:bookmarkStart w:id="847" w:name="_Hlk220428718"/>
            <w:r w:rsidRPr="006932EE">
              <w:rPr>
                <w:rFonts w:ascii="Trebuchet MS" w:hAnsi="Trebuchet MS"/>
                <w:szCs w:val="22"/>
              </w:rPr>
              <w:t>Articles du CCAG-</w:t>
            </w:r>
            <w:r w:rsidR="00B826A4" w:rsidRPr="006932EE">
              <w:rPr>
                <w:rFonts w:ascii="Trebuchet MS" w:hAnsi="Trebuchet MS"/>
                <w:szCs w:val="22"/>
              </w:rPr>
              <w:t>MOE</w:t>
            </w:r>
            <w:r w:rsidRPr="006932EE">
              <w:rPr>
                <w:rFonts w:ascii="Trebuchet MS" w:hAnsi="Trebuchet MS"/>
                <w:szCs w:val="22"/>
              </w:rPr>
              <w:br/>
              <w:t>auxquels il est dérogé</w:t>
            </w:r>
          </w:p>
        </w:tc>
        <w:tc>
          <w:tcPr>
            <w:tcW w:w="3755" w:type="dxa"/>
          </w:tcPr>
          <w:p w14:paraId="42AAD85B" w14:textId="3B6F71DA" w:rsidR="00593820" w:rsidRPr="006932EE" w:rsidRDefault="00593820" w:rsidP="00243566">
            <w:pPr>
              <w:pStyle w:val="standard"/>
              <w:snapToGrid w:val="0"/>
              <w:spacing w:before="120" w:after="120"/>
              <w:jc w:val="center"/>
              <w:rPr>
                <w:rFonts w:ascii="Trebuchet MS" w:hAnsi="Trebuchet MS"/>
                <w:szCs w:val="22"/>
              </w:rPr>
            </w:pPr>
            <w:r w:rsidRPr="006932EE">
              <w:rPr>
                <w:rFonts w:ascii="Trebuchet MS" w:hAnsi="Trebuchet MS"/>
                <w:szCs w:val="22"/>
              </w:rPr>
              <w:t>Articles du CCA</w:t>
            </w:r>
            <w:r w:rsidR="00F35EDA" w:rsidRPr="006932EE">
              <w:rPr>
                <w:rFonts w:ascii="Trebuchet MS" w:hAnsi="Trebuchet MS"/>
                <w:szCs w:val="22"/>
              </w:rPr>
              <w:t>P AC</w:t>
            </w:r>
            <w:r w:rsidRPr="006932EE">
              <w:rPr>
                <w:rFonts w:ascii="Trebuchet MS" w:hAnsi="Trebuchet MS"/>
                <w:szCs w:val="22"/>
              </w:rPr>
              <w:br/>
              <w:t>par lesquels sont introduites</w:t>
            </w:r>
            <w:r w:rsidRPr="006932EE">
              <w:rPr>
                <w:rFonts w:ascii="Trebuchet MS" w:hAnsi="Trebuchet MS"/>
                <w:szCs w:val="22"/>
              </w:rPr>
              <w:br/>
              <w:t>ces dérogations</w:t>
            </w:r>
          </w:p>
        </w:tc>
      </w:tr>
      <w:tr w:rsidR="00573160" w:rsidRPr="006932EE" w14:paraId="3E74B0D9" w14:textId="77777777" w:rsidTr="006D4922">
        <w:trPr>
          <w:cantSplit/>
        </w:trPr>
        <w:tc>
          <w:tcPr>
            <w:tcW w:w="3755" w:type="dxa"/>
          </w:tcPr>
          <w:p w14:paraId="03A3EF4D" w14:textId="5B3C6324" w:rsidR="00573160" w:rsidRPr="006932EE" w:rsidRDefault="00573160" w:rsidP="00573160">
            <w:pPr>
              <w:pStyle w:val="standard"/>
              <w:snapToGrid w:val="0"/>
              <w:spacing w:before="120" w:after="120"/>
              <w:jc w:val="center"/>
              <w:rPr>
                <w:rFonts w:ascii="Trebuchet MS" w:hAnsi="Trebuchet MS"/>
                <w:szCs w:val="22"/>
              </w:rPr>
            </w:pPr>
            <w:r w:rsidRPr="006932EE">
              <w:rPr>
                <w:rFonts w:ascii="Trebuchet MS" w:hAnsi="Trebuchet MS"/>
                <w:szCs w:val="22"/>
              </w:rPr>
              <w:t xml:space="preserve">4.1 </w:t>
            </w:r>
          </w:p>
        </w:tc>
        <w:tc>
          <w:tcPr>
            <w:tcW w:w="3755" w:type="dxa"/>
          </w:tcPr>
          <w:p w14:paraId="43200536" w14:textId="3CA77179" w:rsidR="00573160" w:rsidRPr="006932EE" w:rsidRDefault="00573160" w:rsidP="00573160">
            <w:pPr>
              <w:pStyle w:val="standard"/>
              <w:snapToGrid w:val="0"/>
              <w:spacing w:before="120" w:after="120"/>
              <w:jc w:val="center"/>
              <w:rPr>
                <w:rFonts w:ascii="Trebuchet MS" w:hAnsi="Trebuchet MS"/>
                <w:szCs w:val="22"/>
              </w:rPr>
            </w:pPr>
            <w:r w:rsidRPr="006932EE">
              <w:rPr>
                <w:rFonts w:ascii="Trebuchet MS" w:hAnsi="Trebuchet MS"/>
                <w:szCs w:val="22"/>
              </w:rPr>
              <w:t>2</w:t>
            </w:r>
          </w:p>
        </w:tc>
      </w:tr>
      <w:bookmarkEnd w:id="847"/>
      <w:tr w:rsidR="00573160" w:rsidRPr="006932EE" w14:paraId="647BCAA9" w14:textId="77777777" w:rsidTr="006D4922">
        <w:trPr>
          <w:cantSplit/>
        </w:trPr>
        <w:tc>
          <w:tcPr>
            <w:tcW w:w="3755" w:type="dxa"/>
          </w:tcPr>
          <w:p w14:paraId="483F3D06" w14:textId="70815E8E" w:rsidR="00573160" w:rsidRPr="006932EE" w:rsidRDefault="007B23DA" w:rsidP="00573160">
            <w:pPr>
              <w:pStyle w:val="standard"/>
              <w:snapToGrid w:val="0"/>
              <w:spacing w:before="120" w:after="120"/>
              <w:jc w:val="center"/>
              <w:rPr>
                <w:rFonts w:ascii="Trebuchet MS" w:hAnsi="Trebuchet MS"/>
                <w:szCs w:val="22"/>
              </w:rPr>
            </w:pPr>
            <w:r w:rsidRPr="006932EE">
              <w:rPr>
                <w:rFonts w:ascii="Trebuchet MS" w:hAnsi="Trebuchet MS"/>
                <w:szCs w:val="22"/>
              </w:rPr>
              <w:lastRenderedPageBreak/>
              <w:t>3.4.3.</w:t>
            </w:r>
            <w:r w:rsidR="00573160" w:rsidRPr="006932EE">
              <w:rPr>
                <w:rFonts w:ascii="Trebuchet MS" w:hAnsi="Trebuchet MS"/>
                <w:szCs w:val="22"/>
              </w:rPr>
              <w:t xml:space="preserve"> </w:t>
            </w:r>
          </w:p>
        </w:tc>
        <w:tc>
          <w:tcPr>
            <w:tcW w:w="3755" w:type="dxa"/>
          </w:tcPr>
          <w:p w14:paraId="3D14DD55" w14:textId="29417E58" w:rsidR="00573160" w:rsidRPr="006932EE" w:rsidRDefault="007B23DA" w:rsidP="00573160">
            <w:pPr>
              <w:pStyle w:val="standard"/>
              <w:snapToGrid w:val="0"/>
              <w:spacing w:before="120" w:after="120"/>
              <w:jc w:val="center"/>
              <w:rPr>
                <w:rFonts w:ascii="Trebuchet MS" w:hAnsi="Trebuchet MS"/>
                <w:szCs w:val="22"/>
              </w:rPr>
            </w:pPr>
            <w:r w:rsidRPr="006932EE">
              <w:rPr>
                <w:rFonts w:ascii="Trebuchet MS" w:hAnsi="Trebuchet MS"/>
                <w:szCs w:val="22"/>
              </w:rPr>
              <w:t>3.3.</w:t>
            </w:r>
          </w:p>
        </w:tc>
      </w:tr>
      <w:tr w:rsidR="0014527F" w:rsidRPr="006932EE" w14:paraId="66633415" w14:textId="77777777" w:rsidTr="006D4922">
        <w:trPr>
          <w:cantSplit/>
        </w:trPr>
        <w:tc>
          <w:tcPr>
            <w:tcW w:w="3755" w:type="dxa"/>
          </w:tcPr>
          <w:p w14:paraId="3A0E5558" w14:textId="338D4F34" w:rsidR="0014527F" w:rsidRPr="006932EE" w:rsidRDefault="0014527F" w:rsidP="00573160">
            <w:pPr>
              <w:pStyle w:val="standard"/>
              <w:snapToGrid w:val="0"/>
              <w:spacing w:before="120" w:after="120"/>
              <w:jc w:val="center"/>
              <w:rPr>
                <w:rFonts w:ascii="Trebuchet MS" w:hAnsi="Trebuchet MS"/>
                <w:szCs w:val="22"/>
              </w:rPr>
            </w:pPr>
            <w:r>
              <w:rPr>
                <w:rFonts w:ascii="Trebuchet MS" w:hAnsi="Trebuchet MS"/>
                <w:szCs w:val="22"/>
              </w:rPr>
              <w:t>11.8.6.</w:t>
            </w:r>
          </w:p>
        </w:tc>
        <w:tc>
          <w:tcPr>
            <w:tcW w:w="3755" w:type="dxa"/>
          </w:tcPr>
          <w:p w14:paraId="52ECED94" w14:textId="6FB98135" w:rsidR="0014527F" w:rsidRPr="006932EE" w:rsidRDefault="0014527F" w:rsidP="00573160">
            <w:pPr>
              <w:pStyle w:val="standard"/>
              <w:snapToGrid w:val="0"/>
              <w:spacing w:before="120" w:after="120"/>
              <w:jc w:val="center"/>
              <w:rPr>
                <w:rFonts w:ascii="Trebuchet MS" w:hAnsi="Trebuchet MS"/>
                <w:szCs w:val="22"/>
              </w:rPr>
            </w:pPr>
            <w:r>
              <w:rPr>
                <w:rFonts w:ascii="Trebuchet MS" w:hAnsi="Trebuchet MS"/>
                <w:szCs w:val="22"/>
              </w:rPr>
              <w:t>4.3</w:t>
            </w:r>
          </w:p>
        </w:tc>
      </w:tr>
      <w:tr w:rsidR="007B23DA" w:rsidRPr="006932EE" w14:paraId="01C1D03D" w14:textId="77777777" w:rsidTr="006D4922">
        <w:trPr>
          <w:cantSplit/>
        </w:trPr>
        <w:tc>
          <w:tcPr>
            <w:tcW w:w="3755" w:type="dxa"/>
          </w:tcPr>
          <w:p w14:paraId="1DB15292" w14:textId="31942C19"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 xml:space="preserve">13.2 </w:t>
            </w:r>
          </w:p>
        </w:tc>
        <w:tc>
          <w:tcPr>
            <w:tcW w:w="3755" w:type="dxa"/>
          </w:tcPr>
          <w:p w14:paraId="36B9676F" w14:textId="0CF30F67"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4.5.5. et 4.5.6</w:t>
            </w:r>
          </w:p>
        </w:tc>
      </w:tr>
      <w:tr w:rsidR="007B23DA" w:rsidRPr="006932EE" w14:paraId="2778B0C7" w14:textId="77777777" w:rsidTr="006D4922">
        <w:trPr>
          <w:cantSplit/>
        </w:trPr>
        <w:tc>
          <w:tcPr>
            <w:tcW w:w="3755" w:type="dxa"/>
          </w:tcPr>
          <w:p w14:paraId="06EA999E" w14:textId="428F45C7"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20.5, 21.2</w:t>
            </w:r>
            <w:r w:rsidRPr="006932EE">
              <w:rPr>
                <w:rFonts w:ascii="Trebuchet MS" w:hAnsi="Trebuchet MS"/>
                <w:szCs w:val="22"/>
                <w:vertAlign w:val="superscript"/>
              </w:rPr>
              <w:t>ème</w:t>
            </w:r>
            <w:r w:rsidRPr="006932EE">
              <w:rPr>
                <w:rFonts w:ascii="Trebuchet MS" w:hAnsi="Trebuchet MS"/>
                <w:szCs w:val="22"/>
              </w:rPr>
              <w:t xml:space="preserve"> alinéa et  21.4</w:t>
            </w:r>
          </w:p>
        </w:tc>
        <w:tc>
          <w:tcPr>
            <w:tcW w:w="3755" w:type="dxa"/>
          </w:tcPr>
          <w:p w14:paraId="71140109" w14:textId="54093DBD"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5.3.1.</w:t>
            </w:r>
          </w:p>
        </w:tc>
      </w:tr>
      <w:tr w:rsidR="007B23DA" w:rsidRPr="006932EE" w14:paraId="47C13FE4" w14:textId="77777777" w:rsidTr="006D4922">
        <w:trPr>
          <w:cantSplit/>
        </w:trPr>
        <w:tc>
          <w:tcPr>
            <w:tcW w:w="3755" w:type="dxa"/>
          </w:tcPr>
          <w:p w14:paraId="15BF5E84" w14:textId="663FFD29"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20</w:t>
            </w:r>
          </w:p>
        </w:tc>
        <w:tc>
          <w:tcPr>
            <w:tcW w:w="3755" w:type="dxa"/>
          </w:tcPr>
          <w:p w14:paraId="6999AE51" w14:textId="0F92A8DA"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5.3.3.</w:t>
            </w:r>
          </w:p>
        </w:tc>
      </w:tr>
      <w:tr w:rsidR="007B23DA" w:rsidRPr="006932EE" w14:paraId="7FB10ADA" w14:textId="77777777" w:rsidTr="006D4922">
        <w:trPr>
          <w:cantSplit/>
        </w:trPr>
        <w:tc>
          <w:tcPr>
            <w:tcW w:w="3755" w:type="dxa"/>
          </w:tcPr>
          <w:p w14:paraId="5298F0C3" w14:textId="12167FE1"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16.2.1.</w:t>
            </w:r>
          </w:p>
        </w:tc>
        <w:tc>
          <w:tcPr>
            <w:tcW w:w="3755" w:type="dxa"/>
          </w:tcPr>
          <w:p w14:paraId="0C42F4AB" w14:textId="705A58FA" w:rsidR="007B23DA" w:rsidRPr="006932EE" w:rsidRDefault="007B23DA" w:rsidP="007B23DA">
            <w:pPr>
              <w:pStyle w:val="standard"/>
              <w:spacing w:before="120" w:after="120"/>
              <w:jc w:val="center"/>
              <w:rPr>
                <w:rFonts w:ascii="Trebuchet MS" w:hAnsi="Trebuchet MS"/>
                <w:szCs w:val="22"/>
              </w:rPr>
            </w:pPr>
            <w:r w:rsidRPr="006932EE">
              <w:rPr>
                <w:rFonts w:ascii="Trebuchet MS" w:hAnsi="Trebuchet MS"/>
                <w:szCs w:val="22"/>
              </w:rPr>
              <w:t>6</w:t>
            </w:r>
          </w:p>
        </w:tc>
      </w:tr>
      <w:tr w:rsidR="007B23DA" w:rsidRPr="006932EE" w14:paraId="19D9C7B3" w14:textId="77777777" w:rsidTr="006D4922">
        <w:trPr>
          <w:cantSplit/>
        </w:trPr>
        <w:tc>
          <w:tcPr>
            <w:tcW w:w="3755" w:type="dxa"/>
          </w:tcPr>
          <w:p w14:paraId="71698AC0" w14:textId="08DAAEA0"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31 et 32.2.2.4</w:t>
            </w:r>
          </w:p>
        </w:tc>
        <w:tc>
          <w:tcPr>
            <w:tcW w:w="3755" w:type="dxa"/>
          </w:tcPr>
          <w:p w14:paraId="78FCEB3F" w14:textId="204208A6" w:rsidR="007B23DA" w:rsidRPr="006932EE" w:rsidDel="005A56DF" w:rsidRDefault="007B23DA" w:rsidP="007B23DA">
            <w:pPr>
              <w:pStyle w:val="standard"/>
              <w:spacing w:before="120" w:after="120"/>
              <w:jc w:val="center"/>
              <w:rPr>
                <w:rFonts w:ascii="Trebuchet MS" w:hAnsi="Trebuchet MS"/>
                <w:szCs w:val="22"/>
              </w:rPr>
            </w:pPr>
            <w:r w:rsidRPr="006932EE">
              <w:rPr>
                <w:rFonts w:ascii="Trebuchet MS" w:hAnsi="Trebuchet MS"/>
                <w:szCs w:val="22"/>
              </w:rPr>
              <w:t>9.3</w:t>
            </w:r>
          </w:p>
        </w:tc>
      </w:tr>
      <w:tr w:rsidR="007B23DA" w:rsidRPr="006932EE" w14:paraId="311F3355" w14:textId="77777777" w:rsidTr="006D4922">
        <w:trPr>
          <w:cantSplit/>
        </w:trPr>
        <w:tc>
          <w:tcPr>
            <w:tcW w:w="3755" w:type="dxa"/>
          </w:tcPr>
          <w:p w14:paraId="1B9E96FD" w14:textId="20527AF5" w:rsidR="007B23DA" w:rsidRPr="006932EE" w:rsidRDefault="007B23DA" w:rsidP="007B23DA">
            <w:pPr>
              <w:pStyle w:val="standard"/>
              <w:snapToGrid w:val="0"/>
              <w:spacing w:before="120" w:after="120"/>
              <w:jc w:val="center"/>
              <w:rPr>
                <w:rFonts w:ascii="Trebuchet MS" w:hAnsi="Trebuchet MS"/>
                <w:szCs w:val="22"/>
              </w:rPr>
            </w:pPr>
            <w:r w:rsidRPr="006932EE">
              <w:rPr>
                <w:rFonts w:ascii="Trebuchet MS" w:hAnsi="Trebuchet MS"/>
                <w:szCs w:val="22"/>
              </w:rPr>
              <w:t>31 et 32.2.2.4</w:t>
            </w:r>
          </w:p>
        </w:tc>
        <w:tc>
          <w:tcPr>
            <w:tcW w:w="3755" w:type="dxa"/>
          </w:tcPr>
          <w:p w14:paraId="2E132FD8" w14:textId="1743DAC1" w:rsidR="007B23DA" w:rsidRPr="006932EE" w:rsidDel="005A56DF" w:rsidRDefault="007B23DA" w:rsidP="007B23DA">
            <w:pPr>
              <w:pStyle w:val="standard"/>
              <w:spacing w:before="120" w:after="120"/>
              <w:jc w:val="center"/>
              <w:rPr>
                <w:rFonts w:ascii="Trebuchet MS" w:hAnsi="Trebuchet MS"/>
                <w:szCs w:val="22"/>
              </w:rPr>
            </w:pPr>
            <w:r w:rsidRPr="006932EE">
              <w:rPr>
                <w:rFonts w:ascii="Trebuchet MS" w:hAnsi="Trebuchet MS"/>
                <w:szCs w:val="22"/>
              </w:rPr>
              <w:t>10.3</w:t>
            </w:r>
          </w:p>
        </w:tc>
      </w:tr>
      <w:tr w:rsidR="0014527F" w:rsidRPr="006932EE" w14:paraId="5D4217F8" w14:textId="77777777" w:rsidTr="006D4922">
        <w:trPr>
          <w:cantSplit/>
        </w:trPr>
        <w:tc>
          <w:tcPr>
            <w:tcW w:w="3755" w:type="dxa"/>
          </w:tcPr>
          <w:p w14:paraId="440C4CD6" w14:textId="6554525A" w:rsidR="0014527F" w:rsidRPr="006932EE" w:rsidRDefault="0014527F" w:rsidP="0014527F">
            <w:pPr>
              <w:pStyle w:val="standard"/>
              <w:snapToGrid w:val="0"/>
              <w:spacing w:before="120" w:after="120"/>
              <w:jc w:val="center"/>
              <w:rPr>
                <w:rFonts w:ascii="Trebuchet MS" w:hAnsi="Trebuchet MS"/>
                <w:szCs w:val="22"/>
              </w:rPr>
            </w:pPr>
            <w:r w:rsidRPr="006932EE">
              <w:rPr>
                <w:rFonts w:ascii="Trebuchet MS" w:hAnsi="Trebuchet MS"/>
                <w:szCs w:val="22"/>
              </w:rPr>
              <w:t>Articles du CCAG-</w:t>
            </w:r>
            <w:r>
              <w:rPr>
                <w:rFonts w:ascii="Trebuchet MS" w:hAnsi="Trebuchet MS"/>
                <w:szCs w:val="22"/>
              </w:rPr>
              <w:t>travaux</w:t>
            </w:r>
            <w:r w:rsidRPr="006932EE">
              <w:rPr>
                <w:rFonts w:ascii="Trebuchet MS" w:hAnsi="Trebuchet MS"/>
                <w:szCs w:val="22"/>
              </w:rPr>
              <w:br/>
              <w:t>auxquels il est dérogé</w:t>
            </w:r>
          </w:p>
        </w:tc>
        <w:tc>
          <w:tcPr>
            <w:tcW w:w="3755" w:type="dxa"/>
          </w:tcPr>
          <w:p w14:paraId="26EC95F8" w14:textId="16476043" w:rsidR="0014527F" w:rsidRPr="006932EE" w:rsidRDefault="0014527F" w:rsidP="0014527F">
            <w:pPr>
              <w:pStyle w:val="standard"/>
              <w:spacing w:before="120" w:after="120"/>
              <w:jc w:val="center"/>
              <w:rPr>
                <w:rFonts w:ascii="Trebuchet MS" w:hAnsi="Trebuchet MS"/>
                <w:szCs w:val="22"/>
              </w:rPr>
            </w:pPr>
            <w:r w:rsidRPr="006932EE">
              <w:rPr>
                <w:rFonts w:ascii="Trebuchet MS" w:hAnsi="Trebuchet MS"/>
                <w:szCs w:val="22"/>
              </w:rPr>
              <w:t>Articles du CCAP AC</w:t>
            </w:r>
            <w:r w:rsidRPr="006932EE">
              <w:rPr>
                <w:rFonts w:ascii="Trebuchet MS" w:hAnsi="Trebuchet MS"/>
                <w:szCs w:val="22"/>
              </w:rPr>
              <w:br/>
              <w:t>par lesquels sont introduites</w:t>
            </w:r>
            <w:r w:rsidRPr="006932EE">
              <w:rPr>
                <w:rFonts w:ascii="Trebuchet MS" w:hAnsi="Trebuchet MS"/>
                <w:szCs w:val="22"/>
              </w:rPr>
              <w:br/>
              <w:t>ces dérogations</w:t>
            </w:r>
          </w:p>
        </w:tc>
      </w:tr>
      <w:tr w:rsidR="0014527F" w:rsidRPr="006932EE" w14:paraId="4C98057B" w14:textId="77777777" w:rsidTr="00145C6A">
        <w:trPr>
          <w:cantSplit/>
        </w:trPr>
        <w:tc>
          <w:tcPr>
            <w:tcW w:w="3755" w:type="dxa"/>
          </w:tcPr>
          <w:p w14:paraId="0050C9E4" w14:textId="50E79DA8" w:rsidR="0014527F" w:rsidRPr="006932EE" w:rsidRDefault="0014527F" w:rsidP="0014527F">
            <w:pPr>
              <w:pStyle w:val="standard"/>
              <w:snapToGrid w:val="0"/>
              <w:spacing w:before="120" w:after="120"/>
              <w:jc w:val="center"/>
              <w:rPr>
                <w:rFonts w:ascii="Trebuchet MS" w:hAnsi="Trebuchet MS"/>
                <w:szCs w:val="22"/>
              </w:rPr>
            </w:pPr>
            <w:r>
              <w:rPr>
                <w:rFonts w:ascii="Trebuchet MS" w:hAnsi="Trebuchet MS"/>
                <w:szCs w:val="22"/>
              </w:rPr>
              <w:t>3.8.1</w:t>
            </w:r>
            <w:r w:rsidRPr="006932EE">
              <w:rPr>
                <w:rFonts w:ascii="Trebuchet MS" w:hAnsi="Trebuchet MS"/>
                <w:szCs w:val="22"/>
              </w:rPr>
              <w:t xml:space="preserve"> </w:t>
            </w:r>
          </w:p>
        </w:tc>
        <w:tc>
          <w:tcPr>
            <w:tcW w:w="3755" w:type="dxa"/>
          </w:tcPr>
          <w:p w14:paraId="365DEE9E" w14:textId="4A569E83" w:rsidR="0014527F" w:rsidRPr="006932EE" w:rsidRDefault="0014527F" w:rsidP="0014527F">
            <w:pPr>
              <w:pStyle w:val="standard"/>
              <w:snapToGrid w:val="0"/>
              <w:spacing w:before="120" w:after="120"/>
              <w:jc w:val="center"/>
              <w:rPr>
                <w:rFonts w:ascii="Trebuchet MS" w:hAnsi="Trebuchet MS"/>
                <w:szCs w:val="22"/>
              </w:rPr>
            </w:pPr>
            <w:r>
              <w:rPr>
                <w:rFonts w:ascii="Trebuchet MS" w:hAnsi="Trebuchet MS"/>
                <w:szCs w:val="22"/>
              </w:rPr>
              <w:t>1.6</w:t>
            </w:r>
          </w:p>
        </w:tc>
      </w:tr>
    </w:tbl>
    <w:p w14:paraId="5EF904CE" w14:textId="5D61185E" w:rsidR="001E6ACA" w:rsidRPr="006932EE" w:rsidRDefault="001E6ACA">
      <w:pPr>
        <w:rPr>
          <w:rFonts w:ascii="Trebuchet MS" w:hAnsi="Trebuchet MS"/>
          <w:sz w:val="22"/>
          <w:szCs w:val="22"/>
        </w:rPr>
      </w:pPr>
    </w:p>
    <w:p w14:paraId="70F0AE5B" w14:textId="5C5DBB97" w:rsidR="009B39A5" w:rsidRPr="006932EE" w:rsidRDefault="009B39A5">
      <w:pPr>
        <w:rPr>
          <w:rFonts w:ascii="Trebuchet MS" w:hAnsi="Trebuchet MS"/>
          <w:sz w:val="22"/>
          <w:szCs w:val="22"/>
        </w:rPr>
      </w:pPr>
    </w:p>
    <w:p w14:paraId="12F2644D" w14:textId="07E62DD0" w:rsidR="009B39A5" w:rsidRPr="006932EE" w:rsidRDefault="009B39A5" w:rsidP="009B39A5">
      <w:pPr>
        <w:jc w:val="center"/>
        <w:rPr>
          <w:rFonts w:ascii="Trebuchet MS" w:hAnsi="Trebuchet MS"/>
          <w:sz w:val="22"/>
          <w:szCs w:val="22"/>
        </w:rPr>
      </w:pPr>
      <w:r w:rsidRPr="006932EE">
        <w:rPr>
          <w:rFonts w:ascii="Trebuchet MS" w:hAnsi="Trebuchet MS"/>
          <w:sz w:val="22"/>
          <w:szCs w:val="22"/>
        </w:rPr>
        <w:t>-oOo-</w:t>
      </w:r>
    </w:p>
    <w:sectPr w:rsidR="009B39A5" w:rsidRPr="006932EE" w:rsidSect="00395BB0">
      <w:footnotePr>
        <w:pos w:val="beneathText"/>
      </w:footnotePr>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8862" w14:textId="77777777" w:rsidR="005E58DB" w:rsidRDefault="005E58DB" w:rsidP="00593820">
      <w:r>
        <w:separator/>
      </w:r>
    </w:p>
  </w:endnote>
  <w:endnote w:type="continuationSeparator" w:id="0">
    <w:p w14:paraId="657A0B95" w14:textId="77777777" w:rsidR="005E58DB" w:rsidRDefault="005E58DB" w:rsidP="0059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MT">
    <w:altName w:val="Arial"/>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auto"/>
    <w:pitch w:val="variable"/>
  </w:font>
  <w:font w:name="Lucida Sans">
    <w:panose1 w:val="020B0602030504020204"/>
    <w:charset w:val="00"/>
    <w:family w:val="swiss"/>
    <w:pitch w:val="variable"/>
    <w:sig w:usb0="00000003" w:usb1="00000000" w:usb2="00000000" w:usb3="00000000" w:csb0="00000001" w:csb1="00000000"/>
  </w:font>
  <w:font w:name="Frutiger 45 Ligh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B9D5" w14:textId="27720127" w:rsidR="00BA305E" w:rsidRPr="00061CDA" w:rsidRDefault="007217EE" w:rsidP="00CA7640">
    <w:pPr>
      <w:pStyle w:val="Pieddepage"/>
      <w:tabs>
        <w:tab w:val="left" w:pos="3400"/>
      </w:tabs>
    </w:pPr>
    <w:r>
      <w:t>Consultation n°2025-A115</w:t>
    </w:r>
    <w:sdt>
      <w:sdtPr>
        <w:id w:val="1058437216"/>
        <w:docPartObj>
          <w:docPartGallery w:val="Page Numbers (Bottom of Page)"/>
          <w:docPartUnique/>
        </w:docPartObj>
      </w:sdtPr>
      <w:sdtEndPr/>
      <w:sdtContent>
        <w:sdt>
          <w:sdtPr>
            <w:id w:val="1728636285"/>
            <w:docPartObj>
              <w:docPartGallery w:val="Page Numbers (Top of Page)"/>
              <w:docPartUnique/>
            </w:docPartObj>
          </w:sdtPr>
          <w:sdtEndPr/>
          <w:sdtContent>
            <w:r w:rsidR="00BA305E" w:rsidRPr="00061CDA">
              <w:t xml:space="preserve"> </w:t>
            </w:r>
            <w:r w:rsidR="00BA305E">
              <w:t xml:space="preserve"> </w:t>
            </w:r>
            <w:r w:rsidR="00BA305E">
              <w:tab/>
            </w:r>
            <w:r w:rsidR="00BA305E">
              <w:tab/>
            </w:r>
            <w:r w:rsidR="00BA305E" w:rsidRPr="00CA7640">
              <w:rPr>
                <w:rFonts w:cs="Arial"/>
              </w:rPr>
              <w:t xml:space="preserve">Page </w:t>
            </w:r>
            <w:r w:rsidR="00BA305E" w:rsidRPr="00CA7640">
              <w:rPr>
                <w:rFonts w:cs="Arial"/>
                <w:b/>
                <w:bCs/>
              </w:rPr>
              <w:fldChar w:fldCharType="begin"/>
            </w:r>
            <w:r w:rsidR="00BA305E" w:rsidRPr="00CA7640">
              <w:rPr>
                <w:rFonts w:cs="Arial"/>
                <w:b/>
                <w:bCs/>
              </w:rPr>
              <w:instrText>PAGE</w:instrText>
            </w:r>
            <w:r w:rsidR="00BA305E" w:rsidRPr="00CA7640">
              <w:rPr>
                <w:rFonts w:cs="Arial"/>
                <w:b/>
                <w:bCs/>
              </w:rPr>
              <w:fldChar w:fldCharType="separate"/>
            </w:r>
            <w:r w:rsidR="00BA305E">
              <w:rPr>
                <w:rFonts w:cs="Arial"/>
                <w:b/>
                <w:bCs/>
                <w:noProof/>
              </w:rPr>
              <w:t>12</w:t>
            </w:r>
            <w:r w:rsidR="00BA305E" w:rsidRPr="00CA7640">
              <w:rPr>
                <w:rFonts w:cs="Arial"/>
                <w:b/>
                <w:bCs/>
              </w:rPr>
              <w:fldChar w:fldCharType="end"/>
            </w:r>
            <w:r w:rsidR="00BA305E" w:rsidRPr="00CA7640">
              <w:rPr>
                <w:rFonts w:cs="Arial"/>
              </w:rPr>
              <w:t xml:space="preserve"> sur </w:t>
            </w:r>
            <w:r w:rsidR="00BA305E" w:rsidRPr="00CA7640">
              <w:rPr>
                <w:rFonts w:cs="Arial"/>
                <w:b/>
                <w:bCs/>
              </w:rPr>
              <w:fldChar w:fldCharType="begin"/>
            </w:r>
            <w:r w:rsidR="00BA305E" w:rsidRPr="00CA7640">
              <w:rPr>
                <w:rFonts w:cs="Arial"/>
                <w:b/>
                <w:bCs/>
              </w:rPr>
              <w:instrText>NUMPAGES</w:instrText>
            </w:r>
            <w:r w:rsidR="00BA305E" w:rsidRPr="00CA7640">
              <w:rPr>
                <w:rFonts w:cs="Arial"/>
                <w:b/>
                <w:bCs/>
              </w:rPr>
              <w:fldChar w:fldCharType="separate"/>
            </w:r>
            <w:r w:rsidR="00BA305E">
              <w:rPr>
                <w:rFonts w:cs="Arial"/>
                <w:b/>
                <w:bCs/>
                <w:noProof/>
              </w:rPr>
              <w:t>31</w:t>
            </w:r>
            <w:r w:rsidR="00BA305E" w:rsidRPr="00CA7640">
              <w:rPr>
                <w:rFonts w:cs="Arial"/>
                <w:b/>
                <w:bCs/>
              </w:rPr>
              <w:fldChar w:fldCharType="end"/>
            </w:r>
            <w:r w:rsidR="00BA305E">
              <w:rPr>
                <w:rFonts w:cs="Arial"/>
                <w:b/>
                <w:bCs/>
              </w:rPr>
              <w:tab/>
            </w:r>
            <w:r w:rsidR="002742DA">
              <w:rPr>
                <w:rFonts w:cs="Arial"/>
              </w:rPr>
              <w:t>CCAP</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DC8BC" w14:textId="77777777" w:rsidR="005E58DB" w:rsidRDefault="005E58DB" w:rsidP="00593820">
      <w:r>
        <w:separator/>
      </w:r>
    </w:p>
  </w:footnote>
  <w:footnote w:type="continuationSeparator" w:id="0">
    <w:p w14:paraId="103E4B82" w14:textId="77777777" w:rsidR="005E58DB" w:rsidRDefault="005E58DB" w:rsidP="00593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8298A" w14:textId="77777777" w:rsidR="00BA305E" w:rsidRDefault="00BA305E">
    <w:pPr>
      <w:pStyle w:val="En-tte"/>
    </w:pPr>
  </w:p>
  <w:p w14:paraId="4F8E986E" w14:textId="77777777" w:rsidR="00BA305E" w:rsidRDefault="00BA305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1"/>
    <w:multiLevelType w:val="multilevel"/>
    <w:tmpl w:val="68921776"/>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4"/>
    <w:multiLevelType w:val="singleLevel"/>
    <w:tmpl w:val="00000004"/>
    <w:name w:val="WW8Num7"/>
    <w:lvl w:ilvl="0">
      <w:start w:val="1"/>
      <w:numFmt w:val="bullet"/>
      <w:lvlText w:val="-"/>
      <w:lvlJc w:val="left"/>
      <w:pPr>
        <w:tabs>
          <w:tab w:val="num" w:pos="1287"/>
        </w:tabs>
        <w:ind w:left="1287" w:hanging="360"/>
      </w:pPr>
      <w:rPr>
        <w:rFonts w:ascii="Arial" w:hAnsi="Arial"/>
      </w:rPr>
    </w:lvl>
  </w:abstractNum>
  <w:abstractNum w:abstractNumId="4" w15:restartNumberingAfterBreak="0">
    <w:nsid w:val="00000005"/>
    <w:multiLevelType w:val="singleLevel"/>
    <w:tmpl w:val="00000005"/>
    <w:name w:val="WW8Num9"/>
    <w:lvl w:ilvl="0">
      <w:start w:val="1"/>
      <w:numFmt w:val="bullet"/>
      <w:lvlText w:val=""/>
      <w:lvlJc w:val="left"/>
      <w:pPr>
        <w:tabs>
          <w:tab w:val="num" w:pos="360"/>
        </w:tabs>
        <w:ind w:left="360" w:hanging="360"/>
      </w:pPr>
      <w:rPr>
        <w:rFonts w:ascii="Symbol" w:hAnsi="Symbol" w:cs="Times New Roman"/>
      </w:rPr>
    </w:lvl>
  </w:abstractNum>
  <w:abstractNum w:abstractNumId="5" w15:restartNumberingAfterBreak="0">
    <w:nsid w:val="00000006"/>
    <w:multiLevelType w:val="singleLevel"/>
    <w:tmpl w:val="00000006"/>
    <w:name w:val="WW8Num14"/>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8"/>
    <w:multiLevelType w:val="singleLevel"/>
    <w:tmpl w:val="00000008"/>
    <w:name w:val="WW8Num21"/>
    <w:lvl w:ilvl="0">
      <w:start w:val="1"/>
      <w:numFmt w:val="bullet"/>
      <w:pStyle w:val="P2T"/>
      <w:lvlText w:val=""/>
      <w:lvlJc w:val="left"/>
      <w:pPr>
        <w:tabs>
          <w:tab w:val="num" w:pos="0"/>
        </w:tabs>
        <w:ind w:left="2268" w:hanging="283"/>
      </w:pPr>
      <w:rPr>
        <w:rFonts w:ascii="Symbol" w:hAnsi="Symbol"/>
      </w:rPr>
    </w:lvl>
  </w:abstractNum>
  <w:abstractNum w:abstractNumId="7" w15:restartNumberingAfterBreak="0">
    <w:nsid w:val="0000000A"/>
    <w:multiLevelType w:val="singleLevel"/>
    <w:tmpl w:val="0000000A"/>
    <w:name w:val="WW8Num24"/>
    <w:lvl w:ilvl="0">
      <w:start w:val="1"/>
      <w:numFmt w:val="bullet"/>
      <w:lvlText w:val="-"/>
      <w:lvlJc w:val="left"/>
      <w:pPr>
        <w:tabs>
          <w:tab w:val="num" w:pos="1287"/>
        </w:tabs>
        <w:ind w:left="1287" w:hanging="360"/>
      </w:pPr>
      <w:rPr>
        <w:rFonts w:ascii="Arial" w:hAnsi="Arial"/>
      </w:rPr>
    </w:lvl>
  </w:abstractNum>
  <w:abstractNum w:abstractNumId="8" w15:restartNumberingAfterBreak="0">
    <w:nsid w:val="0000000B"/>
    <w:multiLevelType w:val="singleLevel"/>
    <w:tmpl w:val="0000000B"/>
    <w:name w:val="WW8Num26"/>
    <w:lvl w:ilvl="0">
      <w:start w:val="1"/>
      <w:numFmt w:val="bullet"/>
      <w:lvlText w:val="-"/>
      <w:lvlJc w:val="left"/>
      <w:pPr>
        <w:tabs>
          <w:tab w:val="num" w:pos="1296"/>
        </w:tabs>
        <w:ind w:left="1296" w:hanging="360"/>
      </w:pPr>
      <w:rPr>
        <w:rFonts w:ascii="Times New Roman" w:hAnsi="Times New Roman"/>
      </w:rPr>
    </w:lvl>
  </w:abstractNum>
  <w:abstractNum w:abstractNumId="9" w15:restartNumberingAfterBreak="0">
    <w:nsid w:val="00C824D9"/>
    <w:multiLevelType w:val="hybridMultilevel"/>
    <w:tmpl w:val="96DCE666"/>
    <w:lvl w:ilvl="0" w:tplc="040C0001">
      <w:start w:val="1"/>
      <w:numFmt w:val="bullet"/>
      <w:lvlText w:val=""/>
      <w:lvlJc w:val="left"/>
      <w:pPr>
        <w:ind w:left="1932" w:hanging="360"/>
      </w:pPr>
      <w:rPr>
        <w:rFonts w:ascii="Symbol" w:hAnsi="Symbol" w:hint="default"/>
      </w:rPr>
    </w:lvl>
    <w:lvl w:ilvl="1" w:tplc="040C0003" w:tentative="1">
      <w:start w:val="1"/>
      <w:numFmt w:val="bullet"/>
      <w:lvlText w:val="o"/>
      <w:lvlJc w:val="left"/>
      <w:pPr>
        <w:ind w:left="2652" w:hanging="360"/>
      </w:pPr>
      <w:rPr>
        <w:rFonts w:ascii="Courier New" w:hAnsi="Courier New" w:cs="Courier New" w:hint="default"/>
      </w:rPr>
    </w:lvl>
    <w:lvl w:ilvl="2" w:tplc="040C0005" w:tentative="1">
      <w:start w:val="1"/>
      <w:numFmt w:val="bullet"/>
      <w:lvlText w:val=""/>
      <w:lvlJc w:val="left"/>
      <w:pPr>
        <w:ind w:left="3372" w:hanging="360"/>
      </w:pPr>
      <w:rPr>
        <w:rFonts w:ascii="Wingdings" w:hAnsi="Wingdings" w:hint="default"/>
      </w:rPr>
    </w:lvl>
    <w:lvl w:ilvl="3" w:tplc="040C0001" w:tentative="1">
      <w:start w:val="1"/>
      <w:numFmt w:val="bullet"/>
      <w:lvlText w:val=""/>
      <w:lvlJc w:val="left"/>
      <w:pPr>
        <w:ind w:left="4092" w:hanging="360"/>
      </w:pPr>
      <w:rPr>
        <w:rFonts w:ascii="Symbol" w:hAnsi="Symbol" w:hint="default"/>
      </w:rPr>
    </w:lvl>
    <w:lvl w:ilvl="4" w:tplc="040C0003" w:tentative="1">
      <w:start w:val="1"/>
      <w:numFmt w:val="bullet"/>
      <w:lvlText w:val="o"/>
      <w:lvlJc w:val="left"/>
      <w:pPr>
        <w:ind w:left="4812" w:hanging="360"/>
      </w:pPr>
      <w:rPr>
        <w:rFonts w:ascii="Courier New" w:hAnsi="Courier New" w:cs="Courier New" w:hint="default"/>
      </w:rPr>
    </w:lvl>
    <w:lvl w:ilvl="5" w:tplc="040C0005" w:tentative="1">
      <w:start w:val="1"/>
      <w:numFmt w:val="bullet"/>
      <w:lvlText w:val=""/>
      <w:lvlJc w:val="left"/>
      <w:pPr>
        <w:ind w:left="5532" w:hanging="360"/>
      </w:pPr>
      <w:rPr>
        <w:rFonts w:ascii="Wingdings" w:hAnsi="Wingdings" w:hint="default"/>
      </w:rPr>
    </w:lvl>
    <w:lvl w:ilvl="6" w:tplc="040C0001" w:tentative="1">
      <w:start w:val="1"/>
      <w:numFmt w:val="bullet"/>
      <w:lvlText w:val=""/>
      <w:lvlJc w:val="left"/>
      <w:pPr>
        <w:ind w:left="6252" w:hanging="360"/>
      </w:pPr>
      <w:rPr>
        <w:rFonts w:ascii="Symbol" w:hAnsi="Symbol" w:hint="default"/>
      </w:rPr>
    </w:lvl>
    <w:lvl w:ilvl="7" w:tplc="040C0003" w:tentative="1">
      <w:start w:val="1"/>
      <w:numFmt w:val="bullet"/>
      <w:lvlText w:val="o"/>
      <w:lvlJc w:val="left"/>
      <w:pPr>
        <w:ind w:left="6972" w:hanging="360"/>
      </w:pPr>
      <w:rPr>
        <w:rFonts w:ascii="Courier New" w:hAnsi="Courier New" w:cs="Courier New" w:hint="default"/>
      </w:rPr>
    </w:lvl>
    <w:lvl w:ilvl="8" w:tplc="040C0005" w:tentative="1">
      <w:start w:val="1"/>
      <w:numFmt w:val="bullet"/>
      <w:lvlText w:val=""/>
      <w:lvlJc w:val="left"/>
      <w:pPr>
        <w:ind w:left="7692" w:hanging="360"/>
      </w:pPr>
      <w:rPr>
        <w:rFonts w:ascii="Wingdings" w:hAnsi="Wingdings" w:hint="default"/>
      </w:rPr>
    </w:lvl>
  </w:abstractNum>
  <w:abstractNum w:abstractNumId="10" w15:restartNumberingAfterBreak="0">
    <w:nsid w:val="04AE2DD8"/>
    <w:multiLevelType w:val="hybridMultilevel"/>
    <w:tmpl w:val="0278203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51C33BF"/>
    <w:multiLevelType w:val="hybridMultilevel"/>
    <w:tmpl w:val="DA824F4A"/>
    <w:lvl w:ilvl="0" w:tplc="4790B8EE">
      <w:numFmt w:val="bullet"/>
      <w:lvlText w:val="-"/>
      <w:lvlJc w:val="left"/>
      <w:pPr>
        <w:ind w:left="720" w:hanging="360"/>
      </w:pPr>
      <w:rPr>
        <w:rFonts w:ascii="Arial" w:eastAsia="Arial" w:hAnsi="Arial" w:cs="Arial" w:hint="default"/>
        <w:w w:val="103"/>
        <w:sz w:val="19"/>
        <w:szCs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C4D80"/>
    <w:multiLevelType w:val="hybridMultilevel"/>
    <w:tmpl w:val="EDA689B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4F4B7D"/>
    <w:multiLevelType w:val="multilevel"/>
    <w:tmpl w:val="79BA4694"/>
    <w:lvl w:ilvl="0">
      <w:start w:val="10"/>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98569F9"/>
    <w:multiLevelType w:val="hybridMultilevel"/>
    <w:tmpl w:val="26029DA0"/>
    <w:lvl w:ilvl="0" w:tplc="70A029D8">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9A41010"/>
    <w:multiLevelType w:val="hybridMultilevel"/>
    <w:tmpl w:val="D8DE3DBC"/>
    <w:lvl w:ilvl="0" w:tplc="482E63AE">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9AD559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7" w15:restartNumberingAfterBreak="0">
    <w:nsid w:val="0BC941D6"/>
    <w:multiLevelType w:val="multilevel"/>
    <w:tmpl w:val="DA1AAED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CD506BA"/>
    <w:multiLevelType w:val="multilevel"/>
    <w:tmpl w:val="C42694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E7557EE"/>
    <w:multiLevelType w:val="hybridMultilevel"/>
    <w:tmpl w:val="0BBED1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EB84E79"/>
    <w:multiLevelType w:val="hybridMultilevel"/>
    <w:tmpl w:val="88F46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F7D5E2A"/>
    <w:multiLevelType w:val="multilevel"/>
    <w:tmpl w:val="51CEBF66"/>
    <w:lvl w:ilvl="0">
      <w:start w:val="10"/>
      <w:numFmt w:val="decimal"/>
      <w:lvlText w:val="%1"/>
      <w:lvlJc w:val="left"/>
      <w:pPr>
        <w:ind w:left="384" w:hanging="384"/>
      </w:pPr>
      <w:rPr>
        <w:rFonts w:hint="default"/>
      </w:rPr>
    </w:lvl>
    <w:lvl w:ilvl="1">
      <w:start w:val="2"/>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1C42E5D"/>
    <w:multiLevelType w:val="hybridMultilevel"/>
    <w:tmpl w:val="5DA4EA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2E05185"/>
    <w:multiLevelType w:val="hybridMultilevel"/>
    <w:tmpl w:val="38326564"/>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12F31C53"/>
    <w:multiLevelType w:val="hybridMultilevel"/>
    <w:tmpl w:val="B6E026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4036DB5"/>
    <w:multiLevelType w:val="hybridMultilevel"/>
    <w:tmpl w:val="6E9CD8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4CF6C8A"/>
    <w:multiLevelType w:val="hybridMultilevel"/>
    <w:tmpl w:val="5BC2B528"/>
    <w:lvl w:ilvl="0" w:tplc="2CB0A81E">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6560616"/>
    <w:multiLevelType w:val="hybridMultilevel"/>
    <w:tmpl w:val="3C26EE4C"/>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166733E5"/>
    <w:multiLevelType w:val="multilevel"/>
    <w:tmpl w:val="07AA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7183B61"/>
    <w:multiLevelType w:val="hybridMultilevel"/>
    <w:tmpl w:val="53E4EAD8"/>
    <w:lvl w:ilvl="0" w:tplc="9F4CA526">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72946E9"/>
    <w:multiLevelType w:val="multilevel"/>
    <w:tmpl w:val="38DA894C"/>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182D23F8"/>
    <w:multiLevelType w:val="multilevel"/>
    <w:tmpl w:val="1D32659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93A7477"/>
    <w:multiLevelType w:val="multilevel"/>
    <w:tmpl w:val="8F321E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991067C"/>
    <w:multiLevelType w:val="multilevel"/>
    <w:tmpl w:val="F84AF200"/>
    <w:lvl w:ilvl="0">
      <w:numFmt w:val="none"/>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1A5E32AD"/>
    <w:multiLevelType w:val="hybridMultilevel"/>
    <w:tmpl w:val="BBEA6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1B4E4082"/>
    <w:multiLevelType w:val="multilevel"/>
    <w:tmpl w:val="DDA2276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BC91FAE"/>
    <w:multiLevelType w:val="multilevel"/>
    <w:tmpl w:val="F76A568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26420D0"/>
    <w:multiLevelType w:val="multilevel"/>
    <w:tmpl w:val="2CCAB6EC"/>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ED6D76"/>
    <w:multiLevelType w:val="hybridMultilevel"/>
    <w:tmpl w:val="34E6C18C"/>
    <w:lvl w:ilvl="0" w:tplc="2E46B3A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74D6E96"/>
    <w:multiLevelType w:val="multilevel"/>
    <w:tmpl w:val="905C8E9C"/>
    <w:lvl w:ilvl="0">
      <w:start w:val="1"/>
      <w:numFmt w:val="bullet"/>
      <w:lvlText w:val=""/>
      <w:lvlJc w:val="left"/>
      <w:pPr>
        <w:ind w:left="720" w:hanging="360"/>
      </w:pPr>
      <w:rPr>
        <w:rFonts w:ascii="Symbol" w:hAnsi="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28644529"/>
    <w:multiLevelType w:val="hybridMultilevel"/>
    <w:tmpl w:val="F244C6FC"/>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2A3F6BF4"/>
    <w:multiLevelType w:val="hybridMultilevel"/>
    <w:tmpl w:val="742E8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DCB7488"/>
    <w:multiLevelType w:val="hybridMultilevel"/>
    <w:tmpl w:val="35EAC8FA"/>
    <w:lvl w:ilvl="0" w:tplc="CE72A328">
      <w:start w:val="1"/>
      <w:numFmt w:val="bullet"/>
      <w:pStyle w:val="retrait1pucecarr"/>
      <w:lvlText w:val=""/>
      <w:lvlJc w:val="left"/>
      <w:pPr>
        <w:tabs>
          <w:tab w:val="num" w:pos="1071"/>
        </w:tabs>
        <w:ind w:left="1071" w:hanging="360"/>
      </w:pPr>
      <w:rPr>
        <w:rFonts w:ascii="Wingdings" w:hAnsi="Wingdings" w:hint="default"/>
      </w:rPr>
    </w:lvl>
    <w:lvl w:ilvl="1" w:tplc="040C0003">
      <w:start w:val="1"/>
      <w:numFmt w:val="bullet"/>
      <w:lvlText w:val="o"/>
      <w:lvlJc w:val="left"/>
      <w:pPr>
        <w:tabs>
          <w:tab w:val="num" w:pos="1791"/>
        </w:tabs>
        <w:ind w:left="1791" w:hanging="360"/>
      </w:pPr>
      <w:rPr>
        <w:rFonts w:ascii="Courier New" w:hAnsi="Courier New" w:cs="Courier New" w:hint="default"/>
      </w:rPr>
    </w:lvl>
    <w:lvl w:ilvl="2" w:tplc="040C0005">
      <w:start w:val="1"/>
      <w:numFmt w:val="bullet"/>
      <w:lvlText w:val=""/>
      <w:lvlJc w:val="left"/>
      <w:pPr>
        <w:tabs>
          <w:tab w:val="num" w:pos="2511"/>
        </w:tabs>
        <w:ind w:left="2511" w:hanging="360"/>
      </w:pPr>
      <w:rPr>
        <w:rFonts w:ascii="Wingdings" w:hAnsi="Wingdings" w:hint="default"/>
      </w:rPr>
    </w:lvl>
    <w:lvl w:ilvl="3" w:tplc="040C0001" w:tentative="1">
      <w:start w:val="1"/>
      <w:numFmt w:val="bullet"/>
      <w:lvlText w:val=""/>
      <w:lvlJc w:val="left"/>
      <w:pPr>
        <w:tabs>
          <w:tab w:val="num" w:pos="3231"/>
        </w:tabs>
        <w:ind w:left="3231" w:hanging="360"/>
      </w:pPr>
      <w:rPr>
        <w:rFonts w:ascii="Symbol" w:hAnsi="Symbol" w:hint="default"/>
      </w:rPr>
    </w:lvl>
    <w:lvl w:ilvl="4" w:tplc="040C0003" w:tentative="1">
      <w:start w:val="1"/>
      <w:numFmt w:val="bullet"/>
      <w:lvlText w:val="o"/>
      <w:lvlJc w:val="left"/>
      <w:pPr>
        <w:tabs>
          <w:tab w:val="num" w:pos="3951"/>
        </w:tabs>
        <w:ind w:left="3951" w:hanging="360"/>
      </w:pPr>
      <w:rPr>
        <w:rFonts w:ascii="Courier New" w:hAnsi="Courier New" w:cs="Courier New" w:hint="default"/>
      </w:rPr>
    </w:lvl>
    <w:lvl w:ilvl="5" w:tplc="040C0005" w:tentative="1">
      <w:start w:val="1"/>
      <w:numFmt w:val="bullet"/>
      <w:lvlText w:val=""/>
      <w:lvlJc w:val="left"/>
      <w:pPr>
        <w:tabs>
          <w:tab w:val="num" w:pos="4671"/>
        </w:tabs>
        <w:ind w:left="4671" w:hanging="360"/>
      </w:pPr>
      <w:rPr>
        <w:rFonts w:ascii="Wingdings" w:hAnsi="Wingdings" w:hint="default"/>
      </w:rPr>
    </w:lvl>
    <w:lvl w:ilvl="6" w:tplc="040C0001" w:tentative="1">
      <w:start w:val="1"/>
      <w:numFmt w:val="bullet"/>
      <w:lvlText w:val=""/>
      <w:lvlJc w:val="left"/>
      <w:pPr>
        <w:tabs>
          <w:tab w:val="num" w:pos="5391"/>
        </w:tabs>
        <w:ind w:left="5391" w:hanging="360"/>
      </w:pPr>
      <w:rPr>
        <w:rFonts w:ascii="Symbol" w:hAnsi="Symbol" w:hint="default"/>
      </w:rPr>
    </w:lvl>
    <w:lvl w:ilvl="7" w:tplc="040C0003" w:tentative="1">
      <w:start w:val="1"/>
      <w:numFmt w:val="bullet"/>
      <w:lvlText w:val="o"/>
      <w:lvlJc w:val="left"/>
      <w:pPr>
        <w:tabs>
          <w:tab w:val="num" w:pos="6111"/>
        </w:tabs>
        <w:ind w:left="6111" w:hanging="360"/>
      </w:pPr>
      <w:rPr>
        <w:rFonts w:ascii="Courier New" w:hAnsi="Courier New" w:cs="Courier New" w:hint="default"/>
      </w:rPr>
    </w:lvl>
    <w:lvl w:ilvl="8" w:tplc="040C0005" w:tentative="1">
      <w:start w:val="1"/>
      <w:numFmt w:val="bullet"/>
      <w:lvlText w:val=""/>
      <w:lvlJc w:val="left"/>
      <w:pPr>
        <w:tabs>
          <w:tab w:val="num" w:pos="6831"/>
        </w:tabs>
        <w:ind w:left="6831" w:hanging="360"/>
      </w:pPr>
      <w:rPr>
        <w:rFonts w:ascii="Wingdings" w:hAnsi="Wingdings" w:hint="default"/>
      </w:rPr>
    </w:lvl>
  </w:abstractNum>
  <w:abstractNum w:abstractNumId="43" w15:restartNumberingAfterBreak="0">
    <w:nsid w:val="2E8E2871"/>
    <w:multiLevelType w:val="multilevel"/>
    <w:tmpl w:val="79EE137E"/>
    <w:lvl w:ilvl="0">
      <w:start w:val="10"/>
      <w:numFmt w:val="decimal"/>
      <w:lvlText w:val="%1"/>
      <w:lvlJc w:val="left"/>
      <w:pPr>
        <w:ind w:left="380" w:hanging="380"/>
      </w:pPr>
      <w:rPr>
        <w:rFonts w:hint="default"/>
      </w:rPr>
    </w:lvl>
    <w:lvl w:ilvl="1">
      <w:start w:val="2"/>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8432438"/>
    <w:multiLevelType w:val="hybridMultilevel"/>
    <w:tmpl w:val="5C823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687F66"/>
    <w:multiLevelType w:val="hybridMultilevel"/>
    <w:tmpl w:val="B96856C8"/>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3A90642F"/>
    <w:multiLevelType w:val="hybridMultilevel"/>
    <w:tmpl w:val="AD62FF66"/>
    <w:lvl w:ilvl="0" w:tplc="9F4CA526">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BEC1022"/>
    <w:multiLevelType w:val="hybridMultilevel"/>
    <w:tmpl w:val="5BFE9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D971B32"/>
    <w:multiLevelType w:val="hybridMultilevel"/>
    <w:tmpl w:val="27100C6C"/>
    <w:lvl w:ilvl="0" w:tplc="2CB0A81E">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DC14722"/>
    <w:multiLevelType w:val="hybridMultilevel"/>
    <w:tmpl w:val="8C46EB0A"/>
    <w:lvl w:ilvl="0" w:tplc="040C0015">
      <w:start w:val="1"/>
      <w:numFmt w:val="upperLetter"/>
      <w:lvlText w:val="%1."/>
      <w:lvlJc w:val="left"/>
      <w:pPr>
        <w:ind w:left="644" w:hanging="360"/>
      </w:pPr>
      <w:rPr>
        <w:rFonts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50" w15:restartNumberingAfterBreak="0">
    <w:nsid w:val="3E35260A"/>
    <w:multiLevelType w:val="hybridMultilevel"/>
    <w:tmpl w:val="FA94B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12E5103"/>
    <w:multiLevelType w:val="hybridMultilevel"/>
    <w:tmpl w:val="63A6594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2CD7271"/>
    <w:multiLevelType w:val="hybridMultilevel"/>
    <w:tmpl w:val="E79E318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3" w15:restartNumberingAfterBreak="0">
    <w:nsid w:val="42FD379D"/>
    <w:multiLevelType w:val="hybridMultilevel"/>
    <w:tmpl w:val="9DF656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399124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5" w15:restartNumberingAfterBreak="0">
    <w:nsid w:val="45522A60"/>
    <w:multiLevelType w:val="multilevel"/>
    <w:tmpl w:val="ADA04FF6"/>
    <w:lvl w:ilvl="0">
      <w:start w:val="11"/>
      <w:numFmt w:val="decimal"/>
      <w:lvlText w:val="%1"/>
      <w:lvlJc w:val="left"/>
      <w:pPr>
        <w:ind w:left="380" w:hanging="380"/>
      </w:pPr>
      <w:rPr>
        <w:rFonts w:hint="default"/>
      </w:rPr>
    </w:lvl>
    <w:lvl w:ilvl="1">
      <w:start w:val="2"/>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79138A5"/>
    <w:multiLevelType w:val="multilevel"/>
    <w:tmpl w:val="B3C0720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8DC61D6"/>
    <w:multiLevelType w:val="hybridMultilevel"/>
    <w:tmpl w:val="03B0AE7E"/>
    <w:lvl w:ilvl="0" w:tplc="040C0001">
      <w:start w:val="1"/>
      <w:numFmt w:val="bullet"/>
      <w:lvlText w:val=""/>
      <w:lvlJc w:val="left"/>
      <w:pPr>
        <w:tabs>
          <w:tab w:val="num" w:pos="720"/>
        </w:tabs>
        <w:ind w:left="720" w:hanging="360"/>
      </w:pPr>
      <w:rPr>
        <w:rFonts w:ascii="Symbol" w:hAnsi="Symbol" w:hint="default"/>
      </w:rPr>
    </w:lvl>
    <w:lvl w:ilvl="1" w:tplc="863C299E">
      <w:numFmt w:val="bullet"/>
      <w:lvlText w:val="•"/>
      <w:lvlJc w:val="left"/>
      <w:pPr>
        <w:ind w:left="1780" w:hanging="700"/>
      </w:pPr>
      <w:rPr>
        <w:rFonts w:ascii="Arial" w:eastAsia="Calibri"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91A29A9"/>
    <w:multiLevelType w:val="hybridMultilevel"/>
    <w:tmpl w:val="D79AE1E2"/>
    <w:lvl w:ilvl="0" w:tplc="040C0003">
      <w:start w:val="1"/>
      <w:numFmt w:val="bullet"/>
      <w:lvlText w:val="o"/>
      <w:lvlJc w:val="left"/>
      <w:pPr>
        <w:ind w:left="1494" w:hanging="360"/>
      </w:pPr>
      <w:rPr>
        <w:rFonts w:ascii="Courier New" w:hAnsi="Courier New" w:cs="Courier New"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9" w15:restartNumberingAfterBreak="0">
    <w:nsid w:val="4A5566A3"/>
    <w:multiLevelType w:val="hybridMultilevel"/>
    <w:tmpl w:val="B5D093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4AB7025D"/>
    <w:multiLevelType w:val="multilevel"/>
    <w:tmpl w:val="8FDA492A"/>
    <w:lvl w:ilvl="0">
      <w:start w:val="1"/>
      <w:numFmt w:val="decimal"/>
      <w:suff w:val="space"/>
      <w:lvlText w:val="Article %1 -"/>
      <w:lvlJc w:val="left"/>
      <w:pPr>
        <w:ind w:left="432" w:hanging="432"/>
      </w:pPr>
      <w:rPr>
        <w:rFonts w:hint="default"/>
      </w:rPr>
    </w:lvl>
    <w:lvl w:ilvl="1">
      <w:start w:val="1"/>
      <w:numFmt w:val="decimal"/>
      <w:lvlText w:val="%1.%2"/>
      <w:lvlJc w:val="left"/>
      <w:pPr>
        <w:tabs>
          <w:tab w:val="num" w:pos="1144"/>
        </w:tabs>
        <w:ind w:left="1144" w:hanging="576"/>
      </w:pPr>
    </w:lvl>
    <w:lvl w:ilvl="2">
      <w:start w:val="1"/>
      <w:numFmt w:val="decimal"/>
      <w:lvlText w:val="%1.%2.%3"/>
      <w:lvlJc w:val="left"/>
      <w:pPr>
        <w:tabs>
          <w:tab w:val="num" w:pos="3272"/>
        </w:tabs>
        <w:ind w:left="3272" w:hanging="720"/>
      </w:p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4B6D49B7"/>
    <w:multiLevelType w:val="multilevel"/>
    <w:tmpl w:val="CBDC2E08"/>
    <w:lvl w:ilvl="0">
      <w:start w:val="1"/>
      <w:numFmt w:val="decimal"/>
      <w:pStyle w:val="Titre1"/>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E17099E"/>
    <w:multiLevelType w:val="hybridMultilevel"/>
    <w:tmpl w:val="2C1EF722"/>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3" w15:restartNumberingAfterBreak="0">
    <w:nsid w:val="4F523101"/>
    <w:multiLevelType w:val="hybridMultilevel"/>
    <w:tmpl w:val="CDC6B3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F7D30BC"/>
    <w:multiLevelType w:val="multilevel"/>
    <w:tmpl w:val="B6A8D4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FEB2F25"/>
    <w:multiLevelType w:val="multilevel"/>
    <w:tmpl w:val="C6C409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04F1D78"/>
    <w:multiLevelType w:val="hybridMultilevel"/>
    <w:tmpl w:val="677219FE"/>
    <w:lvl w:ilvl="0" w:tplc="040C0003">
      <w:start w:val="1"/>
      <w:numFmt w:val="bullet"/>
      <w:lvlText w:val="o"/>
      <w:lvlJc w:val="left"/>
      <w:pPr>
        <w:ind w:left="1296" w:hanging="360"/>
      </w:pPr>
      <w:rPr>
        <w:rFonts w:ascii="Courier New" w:hAnsi="Courier New" w:cs="Courier New"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67" w15:restartNumberingAfterBreak="0">
    <w:nsid w:val="51893E18"/>
    <w:multiLevelType w:val="multilevel"/>
    <w:tmpl w:val="DFE8565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235843"/>
    <w:multiLevelType w:val="hybridMultilevel"/>
    <w:tmpl w:val="7F6CB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56E67F5F"/>
    <w:multiLevelType w:val="hybridMultilevel"/>
    <w:tmpl w:val="6E1A4D0A"/>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0" w15:restartNumberingAfterBreak="0">
    <w:nsid w:val="56EA0966"/>
    <w:multiLevelType w:val="multilevel"/>
    <w:tmpl w:val="CDFCEB54"/>
    <w:lvl w:ilvl="0">
      <w:start w:val="1"/>
      <w:numFmt w:val="decimal"/>
      <w:lvlText w:val="ARTICLE %1 :"/>
      <w:lvlJc w:val="left"/>
      <w:pPr>
        <w:ind w:left="114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570A575C"/>
    <w:multiLevelType w:val="hybridMultilevel"/>
    <w:tmpl w:val="7AEC4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80916DC"/>
    <w:multiLevelType w:val="multilevel"/>
    <w:tmpl w:val="71E26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723874"/>
    <w:multiLevelType w:val="hybridMultilevel"/>
    <w:tmpl w:val="D6E83FB6"/>
    <w:lvl w:ilvl="0" w:tplc="4DE25D2C">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5BD00D88"/>
    <w:multiLevelType w:val="hybridMultilevel"/>
    <w:tmpl w:val="8D509B9A"/>
    <w:lvl w:ilvl="0" w:tplc="482E63AE">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5" w15:restartNumberingAfterBreak="0">
    <w:nsid w:val="5C8D4BE8"/>
    <w:multiLevelType w:val="hybridMultilevel"/>
    <w:tmpl w:val="96220B6E"/>
    <w:lvl w:ilvl="0" w:tplc="E16EFDDE">
      <w:start w:val="2"/>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DFA0904"/>
    <w:multiLevelType w:val="hybridMultilevel"/>
    <w:tmpl w:val="211C9AD2"/>
    <w:lvl w:ilvl="0" w:tplc="2CB0A81E">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5F4E008A"/>
    <w:multiLevelType w:val="hybridMultilevel"/>
    <w:tmpl w:val="93105CBA"/>
    <w:lvl w:ilvl="0" w:tplc="78EC601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02666B2"/>
    <w:multiLevelType w:val="hybridMultilevel"/>
    <w:tmpl w:val="18E805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05C7863"/>
    <w:multiLevelType w:val="multilevel"/>
    <w:tmpl w:val="7A56C49C"/>
    <w:lvl w:ilvl="0">
      <w:start w:val="10"/>
      <w:numFmt w:val="decimal"/>
      <w:lvlText w:val="%1"/>
      <w:lvlJc w:val="left"/>
      <w:pPr>
        <w:ind w:left="380" w:hanging="380"/>
      </w:pPr>
      <w:rPr>
        <w:rFonts w:hint="default"/>
      </w:rPr>
    </w:lvl>
    <w:lvl w:ilvl="1">
      <w:start w:val="2"/>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0684B8C"/>
    <w:multiLevelType w:val="multilevel"/>
    <w:tmpl w:val="F84AF7A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15F5318"/>
    <w:multiLevelType w:val="hybridMultilevel"/>
    <w:tmpl w:val="08BED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3E808DC"/>
    <w:multiLevelType w:val="hybridMultilevel"/>
    <w:tmpl w:val="DEDA15C4"/>
    <w:lvl w:ilvl="0" w:tplc="5B64A768">
      <w:start w:val="13"/>
      <w:numFmt w:val="bullet"/>
      <w:lvlText w:val=""/>
      <w:lvlJc w:val="left"/>
      <w:pPr>
        <w:ind w:left="720" w:hanging="360"/>
      </w:pPr>
      <w:rPr>
        <w:rFonts w:ascii="Wingdings" w:eastAsia="Times New Roman" w:hAnsi="Wingdings" w:cs="Times New Roman"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45C5D0C"/>
    <w:multiLevelType w:val="multilevel"/>
    <w:tmpl w:val="DFE85656"/>
    <w:styleLink w:val="Listeactuelle1"/>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7381362"/>
    <w:multiLevelType w:val="multilevel"/>
    <w:tmpl w:val="9C2491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75151C8"/>
    <w:multiLevelType w:val="hybridMultilevel"/>
    <w:tmpl w:val="75B66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8B95C8F"/>
    <w:multiLevelType w:val="hybridMultilevel"/>
    <w:tmpl w:val="B8BA40CE"/>
    <w:lvl w:ilvl="0" w:tplc="2F3ECE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698443A1"/>
    <w:multiLevelType w:val="multilevel"/>
    <w:tmpl w:val="4FACEDE2"/>
    <w:lvl w:ilvl="0">
      <w:start w:val="11"/>
      <w:numFmt w:val="decimal"/>
      <w:lvlText w:val="%1"/>
      <w:lvlJc w:val="left"/>
      <w:pPr>
        <w:ind w:left="380" w:hanging="380"/>
      </w:pPr>
      <w:rPr>
        <w:rFonts w:hint="default"/>
      </w:rPr>
    </w:lvl>
    <w:lvl w:ilvl="1">
      <w:start w:val="2"/>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98567D4"/>
    <w:multiLevelType w:val="hybridMultilevel"/>
    <w:tmpl w:val="FBE2BFF2"/>
    <w:lvl w:ilvl="0" w:tplc="040C0003">
      <w:start w:val="1"/>
      <w:numFmt w:val="bullet"/>
      <w:lvlText w:val="o"/>
      <w:lvlJc w:val="left"/>
      <w:pPr>
        <w:ind w:left="720" w:hanging="360"/>
      </w:pPr>
      <w:rPr>
        <w:rFonts w:ascii="Courier New" w:hAnsi="Courier New" w:cs="Courier New" w:hint="default"/>
      </w:rPr>
    </w:lvl>
    <w:lvl w:ilvl="1" w:tplc="FFFFFFFF">
      <w:numFmt w:val="bullet"/>
      <w:lvlText w:val="•"/>
      <w:lvlJc w:val="left"/>
      <w:pPr>
        <w:ind w:left="1780" w:hanging="700"/>
      </w:pPr>
      <w:rPr>
        <w:rFonts w:ascii="Arial" w:eastAsia="Calibri"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A2E2FEF"/>
    <w:multiLevelType w:val="hybridMultilevel"/>
    <w:tmpl w:val="1D22EB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0" w15:restartNumberingAfterBreak="0">
    <w:nsid w:val="6B6B3265"/>
    <w:multiLevelType w:val="hybridMultilevel"/>
    <w:tmpl w:val="31365B16"/>
    <w:lvl w:ilvl="0" w:tplc="040C0001">
      <w:start w:val="1"/>
      <w:numFmt w:val="bullet"/>
      <w:lvlText w:val=""/>
      <w:lvlJc w:val="left"/>
      <w:pPr>
        <w:ind w:left="720" w:hanging="360"/>
      </w:pPr>
      <w:rPr>
        <w:rFonts w:ascii="Symbol" w:hAnsi="Symbol" w:hint="default"/>
      </w:rPr>
    </w:lvl>
    <w:lvl w:ilvl="1" w:tplc="FFFFFFFF">
      <w:numFmt w:val="bullet"/>
      <w:lvlText w:val="•"/>
      <w:lvlJc w:val="left"/>
      <w:pPr>
        <w:ind w:left="1780" w:hanging="700"/>
      </w:pPr>
      <w:rPr>
        <w:rFonts w:ascii="Arial" w:eastAsia="Calibri"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B86471F"/>
    <w:multiLevelType w:val="hybridMultilevel"/>
    <w:tmpl w:val="501CB9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C164CCB"/>
    <w:multiLevelType w:val="hybridMultilevel"/>
    <w:tmpl w:val="1F7E9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6C3467B5"/>
    <w:multiLevelType w:val="hybridMultilevel"/>
    <w:tmpl w:val="A7EEF5D4"/>
    <w:lvl w:ilvl="0" w:tplc="4790B8EE">
      <w:numFmt w:val="bullet"/>
      <w:lvlText w:val="-"/>
      <w:lvlJc w:val="left"/>
      <w:pPr>
        <w:ind w:left="720" w:hanging="360"/>
      </w:pPr>
      <w:rPr>
        <w:rFonts w:ascii="Arial" w:eastAsia="Arial" w:hAnsi="Arial" w:cs="Arial" w:hint="default"/>
        <w:w w:val="103"/>
        <w:sz w:val="19"/>
        <w:szCs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D0E7965"/>
    <w:multiLevelType w:val="hybridMultilevel"/>
    <w:tmpl w:val="C10C8AF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5" w15:restartNumberingAfterBreak="0">
    <w:nsid w:val="6EA3409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96" w15:restartNumberingAfterBreak="0">
    <w:nsid w:val="7008446D"/>
    <w:multiLevelType w:val="multilevel"/>
    <w:tmpl w:val="00000001"/>
    <w:styleLink w:val="Listeactuelle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7" w15:restartNumberingAfterBreak="0">
    <w:nsid w:val="70694D65"/>
    <w:multiLevelType w:val="multilevel"/>
    <w:tmpl w:val="9E7439B2"/>
    <w:lvl w:ilvl="0">
      <w:start w:val="10"/>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8" w15:restartNumberingAfterBreak="0">
    <w:nsid w:val="723E0728"/>
    <w:multiLevelType w:val="hybridMultilevel"/>
    <w:tmpl w:val="D3C6CCA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2E63E57"/>
    <w:multiLevelType w:val="multilevel"/>
    <w:tmpl w:val="C42694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378194F"/>
    <w:multiLevelType w:val="hybridMultilevel"/>
    <w:tmpl w:val="AD62FF66"/>
    <w:lvl w:ilvl="0" w:tplc="7EBEA42E">
      <w:start w:val="2"/>
      <w:numFmt w:val="bullet"/>
      <w:lvlText w:val="-"/>
      <w:lvlJc w:val="left"/>
      <w:pPr>
        <w:tabs>
          <w:tab w:val="num" w:pos="2140"/>
        </w:tabs>
        <w:ind w:left="2140" w:hanging="360"/>
      </w:pPr>
      <w:rPr>
        <w:rFonts w:ascii="Times New Roman" w:eastAsia="Times New Roman" w:hAnsi="Times New Roman" w:cs="Times New Roman" w:hint="default"/>
      </w:rPr>
    </w:lvl>
    <w:lvl w:ilvl="1" w:tplc="040C0003" w:tentative="1">
      <w:start w:val="1"/>
      <w:numFmt w:val="bullet"/>
      <w:lvlText w:val="o"/>
      <w:lvlJc w:val="left"/>
      <w:pPr>
        <w:tabs>
          <w:tab w:val="num" w:pos="2860"/>
        </w:tabs>
        <w:ind w:left="2860" w:hanging="360"/>
      </w:pPr>
      <w:rPr>
        <w:rFonts w:ascii="Courier New" w:hAnsi="Courier New" w:hint="default"/>
      </w:rPr>
    </w:lvl>
    <w:lvl w:ilvl="2" w:tplc="040C0005" w:tentative="1">
      <w:start w:val="1"/>
      <w:numFmt w:val="bullet"/>
      <w:lvlText w:val=""/>
      <w:lvlJc w:val="left"/>
      <w:pPr>
        <w:tabs>
          <w:tab w:val="num" w:pos="3580"/>
        </w:tabs>
        <w:ind w:left="3580" w:hanging="360"/>
      </w:pPr>
      <w:rPr>
        <w:rFonts w:ascii="Wingdings" w:hAnsi="Wingdings" w:hint="default"/>
      </w:rPr>
    </w:lvl>
    <w:lvl w:ilvl="3" w:tplc="040C0001" w:tentative="1">
      <w:start w:val="1"/>
      <w:numFmt w:val="bullet"/>
      <w:lvlText w:val=""/>
      <w:lvlJc w:val="left"/>
      <w:pPr>
        <w:tabs>
          <w:tab w:val="num" w:pos="4300"/>
        </w:tabs>
        <w:ind w:left="4300" w:hanging="360"/>
      </w:pPr>
      <w:rPr>
        <w:rFonts w:ascii="Symbol" w:hAnsi="Symbol" w:hint="default"/>
      </w:rPr>
    </w:lvl>
    <w:lvl w:ilvl="4" w:tplc="040C0003" w:tentative="1">
      <w:start w:val="1"/>
      <w:numFmt w:val="bullet"/>
      <w:lvlText w:val="o"/>
      <w:lvlJc w:val="left"/>
      <w:pPr>
        <w:tabs>
          <w:tab w:val="num" w:pos="5020"/>
        </w:tabs>
        <w:ind w:left="5020" w:hanging="360"/>
      </w:pPr>
      <w:rPr>
        <w:rFonts w:ascii="Courier New" w:hAnsi="Courier New" w:hint="default"/>
      </w:rPr>
    </w:lvl>
    <w:lvl w:ilvl="5" w:tplc="040C0005" w:tentative="1">
      <w:start w:val="1"/>
      <w:numFmt w:val="bullet"/>
      <w:lvlText w:val=""/>
      <w:lvlJc w:val="left"/>
      <w:pPr>
        <w:tabs>
          <w:tab w:val="num" w:pos="5740"/>
        </w:tabs>
        <w:ind w:left="5740" w:hanging="360"/>
      </w:pPr>
      <w:rPr>
        <w:rFonts w:ascii="Wingdings" w:hAnsi="Wingdings" w:hint="default"/>
      </w:rPr>
    </w:lvl>
    <w:lvl w:ilvl="6" w:tplc="040C0001" w:tentative="1">
      <w:start w:val="1"/>
      <w:numFmt w:val="bullet"/>
      <w:lvlText w:val=""/>
      <w:lvlJc w:val="left"/>
      <w:pPr>
        <w:tabs>
          <w:tab w:val="num" w:pos="6460"/>
        </w:tabs>
        <w:ind w:left="6460" w:hanging="360"/>
      </w:pPr>
      <w:rPr>
        <w:rFonts w:ascii="Symbol" w:hAnsi="Symbol" w:hint="default"/>
      </w:rPr>
    </w:lvl>
    <w:lvl w:ilvl="7" w:tplc="040C0003" w:tentative="1">
      <w:start w:val="1"/>
      <w:numFmt w:val="bullet"/>
      <w:lvlText w:val="o"/>
      <w:lvlJc w:val="left"/>
      <w:pPr>
        <w:tabs>
          <w:tab w:val="num" w:pos="7180"/>
        </w:tabs>
        <w:ind w:left="7180" w:hanging="360"/>
      </w:pPr>
      <w:rPr>
        <w:rFonts w:ascii="Courier New" w:hAnsi="Courier New" w:hint="default"/>
      </w:rPr>
    </w:lvl>
    <w:lvl w:ilvl="8" w:tplc="040C0005" w:tentative="1">
      <w:start w:val="1"/>
      <w:numFmt w:val="bullet"/>
      <w:lvlText w:val=""/>
      <w:lvlJc w:val="left"/>
      <w:pPr>
        <w:tabs>
          <w:tab w:val="num" w:pos="7900"/>
        </w:tabs>
        <w:ind w:left="7900" w:hanging="360"/>
      </w:pPr>
      <w:rPr>
        <w:rFonts w:ascii="Wingdings" w:hAnsi="Wingdings" w:hint="default"/>
      </w:rPr>
    </w:lvl>
  </w:abstractNum>
  <w:abstractNum w:abstractNumId="101" w15:restartNumberingAfterBreak="0">
    <w:nsid w:val="73833C44"/>
    <w:multiLevelType w:val="multilevel"/>
    <w:tmpl w:val="83446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E14480"/>
    <w:multiLevelType w:val="hybridMultilevel"/>
    <w:tmpl w:val="65BC3482"/>
    <w:lvl w:ilvl="0" w:tplc="28440CDC">
      <w:start w:val="5"/>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3" w15:restartNumberingAfterBreak="0">
    <w:nsid w:val="74E00BEF"/>
    <w:multiLevelType w:val="multilevel"/>
    <w:tmpl w:val="E998ED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5394CD0"/>
    <w:multiLevelType w:val="hybridMultilevel"/>
    <w:tmpl w:val="31C82404"/>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05" w15:restartNumberingAfterBreak="0">
    <w:nsid w:val="75B613FF"/>
    <w:multiLevelType w:val="hybridMultilevel"/>
    <w:tmpl w:val="15305AF2"/>
    <w:lvl w:ilvl="0" w:tplc="88A8206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6" w15:restartNumberingAfterBreak="0">
    <w:nsid w:val="76B8524E"/>
    <w:multiLevelType w:val="multilevel"/>
    <w:tmpl w:val="7116EC5C"/>
    <w:lvl w:ilvl="0">
      <w:start w:val="12"/>
      <w:numFmt w:val="decimal"/>
      <w:lvlText w:val="%1"/>
      <w:lvlJc w:val="left"/>
      <w:pPr>
        <w:ind w:left="380" w:hanging="380"/>
      </w:pPr>
      <w:rPr>
        <w:rFonts w:hint="default"/>
      </w:rPr>
    </w:lvl>
    <w:lvl w:ilvl="1">
      <w:start w:val="2"/>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7E274C7"/>
    <w:multiLevelType w:val="hybridMultilevel"/>
    <w:tmpl w:val="6B3446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7917393F"/>
    <w:multiLevelType w:val="hybridMultilevel"/>
    <w:tmpl w:val="3DA405E6"/>
    <w:lvl w:ilvl="0" w:tplc="7B9C7594">
      <w:start w:val="2"/>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09" w15:restartNumberingAfterBreak="0">
    <w:nsid w:val="792A01EC"/>
    <w:multiLevelType w:val="multilevel"/>
    <w:tmpl w:val="F414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9312478"/>
    <w:multiLevelType w:val="hybridMultilevel"/>
    <w:tmpl w:val="90D47D38"/>
    <w:lvl w:ilvl="0" w:tplc="E368876E">
      <w:start w:val="3"/>
      <w:numFmt w:val="bullet"/>
      <w:lvlText w:val="-"/>
      <w:lvlJc w:val="left"/>
      <w:pPr>
        <w:tabs>
          <w:tab w:val="num" w:pos="927"/>
        </w:tabs>
        <w:ind w:left="907" w:hanging="34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9A8712F"/>
    <w:multiLevelType w:val="hybridMultilevel"/>
    <w:tmpl w:val="B6EAA624"/>
    <w:lvl w:ilvl="0" w:tplc="229CFB32">
      <w:start w:val="1"/>
      <w:numFmt w:val="bullet"/>
      <w:lvlText w:val="•"/>
      <w:lvlJc w:val="left"/>
      <w:pPr>
        <w:tabs>
          <w:tab w:val="num" w:pos="720"/>
        </w:tabs>
        <w:ind w:left="720" w:hanging="360"/>
      </w:pPr>
      <w:rPr>
        <w:rFonts w:ascii="Times New Roman" w:hAnsi="Times New Roman" w:hint="default"/>
      </w:rPr>
    </w:lvl>
    <w:lvl w:ilvl="1" w:tplc="403A6412" w:tentative="1">
      <w:start w:val="1"/>
      <w:numFmt w:val="bullet"/>
      <w:lvlText w:val="•"/>
      <w:lvlJc w:val="left"/>
      <w:pPr>
        <w:tabs>
          <w:tab w:val="num" w:pos="1440"/>
        </w:tabs>
        <w:ind w:left="1440" w:hanging="360"/>
      </w:pPr>
      <w:rPr>
        <w:rFonts w:ascii="Times New Roman" w:hAnsi="Times New Roman" w:hint="default"/>
      </w:rPr>
    </w:lvl>
    <w:lvl w:ilvl="2" w:tplc="8952A51E" w:tentative="1">
      <w:start w:val="1"/>
      <w:numFmt w:val="bullet"/>
      <w:lvlText w:val="•"/>
      <w:lvlJc w:val="left"/>
      <w:pPr>
        <w:tabs>
          <w:tab w:val="num" w:pos="2160"/>
        </w:tabs>
        <w:ind w:left="2160" w:hanging="360"/>
      </w:pPr>
      <w:rPr>
        <w:rFonts w:ascii="Times New Roman" w:hAnsi="Times New Roman" w:hint="default"/>
      </w:rPr>
    </w:lvl>
    <w:lvl w:ilvl="3" w:tplc="ED4626B0" w:tentative="1">
      <w:start w:val="1"/>
      <w:numFmt w:val="bullet"/>
      <w:lvlText w:val="•"/>
      <w:lvlJc w:val="left"/>
      <w:pPr>
        <w:tabs>
          <w:tab w:val="num" w:pos="2880"/>
        </w:tabs>
        <w:ind w:left="2880" w:hanging="360"/>
      </w:pPr>
      <w:rPr>
        <w:rFonts w:ascii="Times New Roman" w:hAnsi="Times New Roman" w:hint="default"/>
      </w:rPr>
    </w:lvl>
    <w:lvl w:ilvl="4" w:tplc="73B8F1B4" w:tentative="1">
      <w:start w:val="1"/>
      <w:numFmt w:val="bullet"/>
      <w:lvlText w:val="•"/>
      <w:lvlJc w:val="left"/>
      <w:pPr>
        <w:tabs>
          <w:tab w:val="num" w:pos="3600"/>
        </w:tabs>
        <w:ind w:left="3600" w:hanging="360"/>
      </w:pPr>
      <w:rPr>
        <w:rFonts w:ascii="Times New Roman" w:hAnsi="Times New Roman" w:hint="default"/>
      </w:rPr>
    </w:lvl>
    <w:lvl w:ilvl="5" w:tplc="49BAF54A" w:tentative="1">
      <w:start w:val="1"/>
      <w:numFmt w:val="bullet"/>
      <w:lvlText w:val="•"/>
      <w:lvlJc w:val="left"/>
      <w:pPr>
        <w:tabs>
          <w:tab w:val="num" w:pos="4320"/>
        </w:tabs>
        <w:ind w:left="4320" w:hanging="360"/>
      </w:pPr>
      <w:rPr>
        <w:rFonts w:ascii="Times New Roman" w:hAnsi="Times New Roman" w:hint="default"/>
      </w:rPr>
    </w:lvl>
    <w:lvl w:ilvl="6" w:tplc="B04609B8" w:tentative="1">
      <w:start w:val="1"/>
      <w:numFmt w:val="bullet"/>
      <w:lvlText w:val="•"/>
      <w:lvlJc w:val="left"/>
      <w:pPr>
        <w:tabs>
          <w:tab w:val="num" w:pos="5040"/>
        </w:tabs>
        <w:ind w:left="5040" w:hanging="360"/>
      </w:pPr>
      <w:rPr>
        <w:rFonts w:ascii="Times New Roman" w:hAnsi="Times New Roman" w:hint="default"/>
      </w:rPr>
    </w:lvl>
    <w:lvl w:ilvl="7" w:tplc="5636AFA6" w:tentative="1">
      <w:start w:val="1"/>
      <w:numFmt w:val="bullet"/>
      <w:lvlText w:val="•"/>
      <w:lvlJc w:val="left"/>
      <w:pPr>
        <w:tabs>
          <w:tab w:val="num" w:pos="5760"/>
        </w:tabs>
        <w:ind w:left="5760" w:hanging="360"/>
      </w:pPr>
      <w:rPr>
        <w:rFonts w:ascii="Times New Roman" w:hAnsi="Times New Roman" w:hint="default"/>
      </w:rPr>
    </w:lvl>
    <w:lvl w:ilvl="8" w:tplc="1A66151A" w:tentative="1">
      <w:start w:val="1"/>
      <w:numFmt w:val="bullet"/>
      <w:lvlText w:val="•"/>
      <w:lvlJc w:val="left"/>
      <w:pPr>
        <w:tabs>
          <w:tab w:val="num" w:pos="6480"/>
        </w:tabs>
        <w:ind w:left="6480" w:hanging="360"/>
      </w:pPr>
      <w:rPr>
        <w:rFonts w:ascii="Times New Roman" w:hAnsi="Times New Roman" w:hint="default"/>
      </w:rPr>
    </w:lvl>
  </w:abstractNum>
  <w:abstractNum w:abstractNumId="112" w15:restartNumberingAfterBreak="0">
    <w:nsid w:val="7A5D14A8"/>
    <w:multiLevelType w:val="multilevel"/>
    <w:tmpl w:val="EA5A40F2"/>
    <w:styleLink w:val="Outline"/>
    <w:lvl w:ilvl="0">
      <w:start w:val="1"/>
      <w:numFmt w:val="decimal"/>
      <w:lvlText w:val="Article %1. "/>
      <w:lvlJc w:val="left"/>
    </w:lvl>
    <w:lvl w:ilvl="1">
      <w:start w:val="1"/>
      <w:numFmt w:val="decimal"/>
      <w:lvlText w:val="%1.%2 "/>
      <w:lvlJc w:val="left"/>
    </w:lvl>
    <w:lvl w:ilvl="2">
      <w:start w:val="1"/>
      <w:numFmt w:val="decimal"/>
      <w:lvlText w:val="%1.%2.%3 "/>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7B9E3B91"/>
    <w:multiLevelType w:val="hybridMultilevel"/>
    <w:tmpl w:val="F760CB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7C2E4373"/>
    <w:multiLevelType w:val="hybridMultilevel"/>
    <w:tmpl w:val="C1067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7D654D9A"/>
    <w:multiLevelType w:val="multilevel"/>
    <w:tmpl w:val="8274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E8D4D50"/>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17" w15:restartNumberingAfterBreak="0">
    <w:nsid w:val="7F065A57"/>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18" w15:restartNumberingAfterBreak="0">
    <w:nsid w:val="7F8E46E1"/>
    <w:multiLevelType w:val="hybridMultilevel"/>
    <w:tmpl w:val="B5F4E68C"/>
    <w:lvl w:ilvl="0" w:tplc="4790B8EE">
      <w:numFmt w:val="bullet"/>
      <w:lvlText w:val="-"/>
      <w:lvlJc w:val="left"/>
      <w:pPr>
        <w:ind w:left="720" w:hanging="360"/>
      </w:pPr>
      <w:rPr>
        <w:rFonts w:ascii="Arial" w:eastAsia="Arial" w:hAnsi="Arial" w:cs="Arial" w:hint="default"/>
        <w:w w:val="103"/>
        <w:sz w:val="19"/>
        <w:szCs w:val="19"/>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8"/>
  </w:num>
  <w:num w:numId="10">
    <w:abstractNumId w:val="107"/>
  </w:num>
  <w:num w:numId="11">
    <w:abstractNumId w:val="42"/>
  </w:num>
  <w:num w:numId="12">
    <w:abstractNumId w:val="9"/>
  </w:num>
  <w:num w:numId="13">
    <w:abstractNumId w:val="6"/>
  </w:num>
  <w:num w:numId="14">
    <w:abstractNumId w:val="102"/>
  </w:num>
  <w:num w:numId="15">
    <w:abstractNumId w:val="6"/>
  </w:num>
  <w:num w:numId="16">
    <w:abstractNumId w:val="10"/>
  </w:num>
  <w:num w:numId="17">
    <w:abstractNumId w:val="40"/>
  </w:num>
  <w:num w:numId="18">
    <w:abstractNumId w:val="6"/>
  </w:num>
  <w:num w:numId="19">
    <w:abstractNumId w:val="6"/>
  </w:num>
  <w:num w:numId="20">
    <w:abstractNumId w:val="6"/>
  </w:num>
  <w:num w:numId="21">
    <w:abstractNumId w:val="69"/>
  </w:num>
  <w:num w:numId="22">
    <w:abstractNumId w:val="23"/>
  </w:num>
  <w:num w:numId="23">
    <w:abstractNumId w:val="25"/>
  </w:num>
  <w:num w:numId="24">
    <w:abstractNumId w:val="46"/>
  </w:num>
  <w:num w:numId="25">
    <w:abstractNumId w:val="6"/>
  </w:num>
  <w:num w:numId="26">
    <w:abstractNumId w:val="6"/>
  </w:num>
  <w:num w:numId="27">
    <w:abstractNumId w:val="86"/>
  </w:num>
  <w:num w:numId="28">
    <w:abstractNumId w:val="6"/>
  </w:num>
  <w:num w:numId="29">
    <w:abstractNumId w:val="6"/>
  </w:num>
  <w:num w:numId="30">
    <w:abstractNumId w:val="112"/>
  </w:num>
  <w:num w:numId="31">
    <w:abstractNumId w:val="57"/>
  </w:num>
  <w:num w:numId="32">
    <w:abstractNumId w:val="92"/>
  </w:num>
  <w:num w:numId="33">
    <w:abstractNumId w:val="112"/>
  </w:num>
  <w:num w:numId="34">
    <w:abstractNumId w:val="0"/>
    <w:lvlOverride w:ilvl="0">
      <w:lvl w:ilvl="0">
        <w:start w:val="1"/>
        <w:numFmt w:val="bullet"/>
        <w:lvlText w:val=""/>
        <w:legacy w:legacy="1" w:legacySpace="0" w:legacyIndent="283"/>
        <w:lvlJc w:val="left"/>
        <w:pPr>
          <w:ind w:left="708" w:hanging="283"/>
        </w:pPr>
        <w:rPr>
          <w:rFonts w:ascii="Symbol" w:hAnsi="Symbol" w:hint="default"/>
        </w:rPr>
      </w:lvl>
    </w:lvlOverride>
  </w:num>
  <w:num w:numId="35">
    <w:abstractNumId w:val="52"/>
  </w:num>
  <w:num w:numId="36">
    <w:abstractNumId w:val="53"/>
  </w:num>
  <w:num w:numId="37">
    <w:abstractNumId w:val="58"/>
  </w:num>
  <w:num w:numId="38">
    <w:abstractNumId w:val="19"/>
  </w:num>
  <w:num w:numId="39">
    <w:abstractNumId w:val="17"/>
  </w:num>
  <w:num w:numId="40">
    <w:abstractNumId w:val="41"/>
  </w:num>
  <w:num w:numId="41">
    <w:abstractNumId w:val="81"/>
  </w:num>
  <w:num w:numId="42">
    <w:abstractNumId w:val="39"/>
  </w:num>
  <w:num w:numId="43">
    <w:abstractNumId w:val="29"/>
  </w:num>
  <w:num w:numId="44">
    <w:abstractNumId w:val="112"/>
    <w:lvlOverride w:ilvl="0">
      <w:lvl w:ilvl="0">
        <w:numFmt w:val="decimal"/>
        <w:lvlText w:val=""/>
        <w:lvlJc w:val="left"/>
      </w:lvl>
    </w:lvlOverride>
    <w:lvlOverride w:ilvl="1">
      <w:lvl w:ilvl="1">
        <w:start w:val="1"/>
        <w:numFmt w:val="decimal"/>
        <w:lvlText w:val="%1.%2 "/>
        <w:lvlJc w:val="left"/>
        <w:rPr>
          <w:sz w:val="28"/>
          <w:szCs w:val="28"/>
        </w:rPr>
      </w:lvl>
    </w:lvlOverride>
  </w:num>
  <w:num w:numId="45">
    <w:abstractNumId w:val="47"/>
  </w:num>
  <w:num w:numId="46">
    <w:abstractNumId w:val="67"/>
  </w:num>
  <w:num w:numId="47">
    <w:abstractNumId w:val="56"/>
  </w:num>
  <w:num w:numId="48">
    <w:abstractNumId w:val="103"/>
  </w:num>
  <w:num w:numId="49">
    <w:abstractNumId w:val="1"/>
  </w:num>
  <w:num w:numId="50">
    <w:abstractNumId w:val="1"/>
  </w:num>
  <w:num w:numId="51">
    <w:abstractNumId w:val="1"/>
  </w:num>
  <w:num w:numId="52">
    <w:abstractNumId w:val="1"/>
  </w:num>
  <w:num w:numId="53">
    <w:abstractNumId w:val="87"/>
  </w:num>
  <w:num w:numId="54">
    <w:abstractNumId w:val="117"/>
  </w:num>
  <w:num w:numId="55">
    <w:abstractNumId w:val="109"/>
  </w:num>
  <w:num w:numId="56">
    <w:abstractNumId w:val="115"/>
  </w:num>
  <w:num w:numId="57">
    <w:abstractNumId w:val="28"/>
  </w:num>
  <w:num w:numId="58">
    <w:abstractNumId w:val="89"/>
  </w:num>
  <w:num w:numId="59">
    <w:abstractNumId w:val="37"/>
  </w:num>
  <w:num w:numId="60">
    <w:abstractNumId w:val="62"/>
  </w:num>
  <w:num w:numId="61">
    <w:abstractNumId w:val="110"/>
  </w:num>
  <w:num w:numId="62">
    <w:abstractNumId w:val="1"/>
  </w:num>
  <w:num w:numId="63">
    <w:abstractNumId w:val="44"/>
  </w:num>
  <w:num w:numId="64">
    <w:abstractNumId w:val="20"/>
  </w:num>
  <w:num w:numId="65">
    <w:abstractNumId w:val="45"/>
  </w:num>
  <w:num w:numId="66">
    <w:abstractNumId w:val="1"/>
  </w:num>
  <w:num w:numId="67">
    <w:abstractNumId w:val="30"/>
  </w:num>
  <w:num w:numId="68">
    <w:abstractNumId w:val="80"/>
  </w:num>
  <w:num w:numId="69">
    <w:abstractNumId w:val="1"/>
  </w:num>
  <w:num w:numId="70">
    <w:abstractNumId w:val="1"/>
  </w:num>
  <w:num w:numId="71">
    <w:abstractNumId w:val="99"/>
  </w:num>
  <w:num w:numId="72">
    <w:abstractNumId w:val="1"/>
  </w:num>
  <w:num w:numId="73">
    <w:abstractNumId w:val="1"/>
  </w:num>
  <w:num w:numId="74">
    <w:abstractNumId w:val="1"/>
  </w:num>
  <w:num w:numId="75">
    <w:abstractNumId w:val="1"/>
  </w:num>
  <w:num w:numId="76">
    <w:abstractNumId w:val="1"/>
  </w:num>
  <w:num w:numId="77">
    <w:abstractNumId w:val="1"/>
  </w:num>
  <w:num w:numId="78">
    <w:abstractNumId w:val="106"/>
  </w:num>
  <w:num w:numId="79">
    <w:abstractNumId w:val="1"/>
  </w:num>
  <w:num w:numId="80">
    <w:abstractNumId w:val="85"/>
  </w:num>
  <w:num w:numId="81">
    <w:abstractNumId w:val="1"/>
  </w:num>
  <w:num w:numId="82">
    <w:abstractNumId w:val="1"/>
  </w:num>
  <w:num w:numId="83">
    <w:abstractNumId w:val="1"/>
  </w:num>
  <w:num w:numId="84">
    <w:abstractNumId w:val="100"/>
  </w:num>
  <w:num w:numId="85">
    <w:abstractNumId w:val="75"/>
  </w:num>
  <w:num w:numId="86">
    <w:abstractNumId w:val="63"/>
  </w:num>
  <w:num w:numId="87">
    <w:abstractNumId w:val="27"/>
  </w:num>
  <w:num w:numId="88">
    <w:abstractNumId w:val="68"/>
  </w:num>
  <w:num w:numId="89">
    <w:abstractNumId w:val="43"/>
  </w:num>
  <w:num w:numId="90">
    <w:abstractNumId w:val="55"/>
  </w:num>
  <w:num w:numId="91">
    <w:abstractNumId w:val="31"/>
  </w:num>
  <w:num w:numId="92">
    <w:abstractNumId w:val="79"/>
  </w:num>
  <w:num w:numId="93">
    <w:abstractNumId w:val="82"/>
  </w:num>
  <w:num w:numId="94">
    <w:abstractNumId w:val="116"/>
  </w:num>
  <w:num w:numId="95">
    <w:abstractNumId w:val="16"/>
  </w:num>
  <w:num w:numId="96">
    <w:abstractNumId w:val="95"/>
  </w:num>
  <w:num w:numId="97">
    <w:abstractNumId w:val="54"/>
  </w:num>
  <w:num w:numId="98">
    <w:abstractNumId w:val="33"/>
  </w:num>
  <w:num w:numId="99">
    <w:abstractNumId w:val="1"/>
  </w:num>
  <w:num w:numId="100">
    <w:abstractNumId w:val="101"/>
  </w:num>
  <w:num w:numId="101">
    <w:abstractNumId w:val="1"/>
  </w:num>
  <w:num w:numId="102">
    <w:abstractNumId w:val="83"/>
  </w:num>
  <w:num w:numId="103">
    <w:abstractNumId w:val="1"/>
  </w:num>
  <w:num w:numId="104">
    <w:abstractNumId w:val="1"/>
  </w:num>
  <w:num w:numId="105">
    <w:abstractNumId w:val="1"/>
  </w:num>
  <w:num w:numId="106">
    <w:abstractNumId w:val="1"/>
  </w:num>
  <w:num w:numId="107">
    <w:abstractNumId w:val="1"/>
  </w:num>
  <w:num w:numId="108">
    <w:abstractNumId w:val="1"/>
  </w:num>
  <w:num w:numId="109">
    <w:abstractNumId w:val="71"/>
  </w:num>
  <w:num w:numId="110">
    <w:abstractNumId w:val="114"/>
  </w:num>
  <w:num w:numId="111">
    <w:abstractNumId w:val="1"/>
  </w:num>
  <w:num w:numId="112">
    <w:abstractNumId w:val="1"/>
  </w:num>
  <w:num w:numId="113">
    <w:abstractNumId w:val="22"/>
  </w:num>
  <w:num w:numId="114">
    <w:abstractNumId w:val="118"/>
  </w:num>
  <w:num w:numId="115">
    <w:abstractNumId w:val="60"/>
  </w:num>
  <w:num w:numId="116">
    <w:abstractNumId w:val="70"/>
  </w:num>
  <w:num w:numId="117">
    <w:abstractNumId w:val="113"/>
  </w:num>
  <w:num w:numId="118">
    <w:abstractNumId w:val="93"/>
  </w:num>
  <w:num w:numId="119">
    <w:abstractNumId w:val="1"/>
  </w:num>
  <w:num w:numId="120">
    <w:abstractNumId w:val="11"/>
  </w:num>
  <w:num w:numId="121">
    <w:abstractNumId w:val="38"/>
  </w:num>
  <w:num w:numId="122">
    <w:abstractNumId w:val="1"/>
  </w:num>
  <w:num w:numId="123">
    <w:abstractNumId w:val="1"/>
  </w:num>
  <w:num w:numId="124">
    <w:abstractNumId w:val="1"/>
  </w:num>
  <w:num w:numId="125">
    <w:abstractNumId w:val="1"/>
  </w:num>
  <w:num w:numId="126">
    <w:abstractNumId w:val="1"/>
  </w:num>
  <w:num w:numId="127">
    <w:abstractNumId w:val="1"/>
  </w:num>
  <w:num w:numId="128">
    <w:abstractNumId w:val="77"/>
  </w:num>
  <w:num w:numId="129">
    <w:abstractNumId w:val="78"/>
  </w:num>
  <w:num w:numId="130">
    <w:abstractNumId w:val="1"/>
  </w:num>
  <w:num w:numId="131">
    <w:abstractNumId w:val="24"/>
  </w:num>
  <w:num w:numId="132">
    <w:abstractNumId w:val="1"/>
  </w:num>
  <w:num w:numId="133">
    <w:abstractNumId w:val="1"/>
  </w:num>
  <w:num w:numId="134">
    <w:abstractNumId w:val="12"/>
  </w:num>
  <w:num w:numId="135">
    <w:abstractNumId w:val="91"/>
  </w:num>
  <w:num w:numId="136">
    <w:abstractNumId w:val="50"/>
  </w:num>
  <w:num w:numId="137">
    <w:abstractNumId w:val="104"/>
  </w:num>
  <w:num w:numId="138">
    <w:abstractNumId w:val="74"/>
  </w:num>
  <w:num w:numId="139">
    <w:abstractNumId w:val="15"/>
  </w:num>
  <w:num w:numId="140">
    <w:abstractNumId w:val="59"/>
  </w:num>
  <w:num w:numId="141">
    <w:abstractNumId w:val="51"/>
  </w:num>
  <w:num w:numId="142">
    <w:abstractNumId w:val="98"/>
  </w:num>
  <w:num w:numId="143">
    <w:abstractNumId w:val="111"/>
  </w:num>
  <w:num w:numId="144">
    <w:abstractNumId w:val="1"/>
  </w:num>
  <w:num w:numId="145">
    <w:abstractNumId w:val="1"/>
  </w:num>
  <w:num w:numId="146">
    <w:abstractNumId w:val="34"/>
  </w:num>
  <w:num w:numId="147">
    <w:abstractNumId w:val="49"/>
  </w:num>
  <w:num w:numId="148">
    <w:abstractNumId w:val="76"/>
  </w:num>
  <w:num w:numId="149">
    <w:abstractNumId w:val="88"/>
  </w:num>
  <w:num w:numId="150">
    <w:abstractNumId w:val="26"/>
  </w:num>
  <w:num w:numId="151">
    <w:abstractNumId w:val="90"/>
  </w:num>
  <w:num w:numId="152">
    <w:abstractNumId w:val="48"/>
  </w:num>
  <w:num w:numId="153">
    <w:abstractNumId w:val="94"/>
  </w:num>
  <w:num w:numId="154">
    <w:abstractNumId w:val="66"/>
  </w:num>
  <w:num w:numId="155">
    <w:abstractNumId w:val="73"/>
  </w:num>
  <w:num w:numId="156">
    <w:abstractNumId w:val="96"/>
  </w:num>
  <w:num w:numId="157">
    <w:abstractNumId w:val="65"/>
  </w:num>
  <w:num w:numId="158">
    <w:abstractNumId w:val="64"/>
  </w:num>
  <w:num w:numId="159">
    <w:abstractNumId w:val="32"/>
  </w:num>
  <w:num w:numId="160">
    <w:abstractNumId w:val="1"/>
  </w:num>
  <w:num w:numId="161">
    <w:abstractNumId w:val="13"/>
  </w:num>
  <w:num w:numId="162">
    <w:abstractNumId w:val="61"/>
  </w:num>
  <w:num w:numId="163">
    <w:abstractNumId w:val="101"/>
  </w:num>
  <w:num w:numId="164">
    <w:abstractNumId w:val="101"/>
  </w:num>
  <w:num w:numId="165">
    <w:abstractNumId w:val="101"/>
  </w:num>
  <w:num w:numId="166">
    <w:abstractNumId w:val="101"/>
  </w:num>
  <w:num w:numId="167">
    <w:abstractNumId w:val="101"/>
  </w:num>
  <w:num w:numId="168">
    <w:abstractNumId w:val="101"/>
  </w:num>
  <w:num w:numId="169">
    <w:abstractNumId w:val="101"/>
  </w:num>
  <w:num w:numId="170">
    <w:abstractNumId w:val="101"/>
  </w:num>
  <w:num w:numId="171">
    <w:abstractNumId w:val="61"/>
  </w:num>
  <w:num w:numId="172">
    <w:abstractNumId w:val="105"/>
  </w:num>
  <w:num w:numId="173">
    <w:abstractNumId w:val="35"/>
  </w:num>
  <w:num w:numId="174">
    <w:abstractNumId w:val="101"/>
  </w:num>
  <w:num w:numId="175">
    <w:abstractNumId w:val="101"/>
  </w:num>
  <w:num w:numId="176">
    <w:abstractNumId w:val="101"/>
  </w:num>
  <w:num w:numId="177">
    <w:abstractNumId w:val="101"/>
  </w:num>
  <w:num w:numId="178">
    <w:abstractNumId w:val="101"/>
  </w:num>
  <w:num w:numId="179">
    <w:abstractNumId w:val="61"/>
  </w:num>
  <w:num w:numId="180">
    <w:abstractNumId w:val="84"/>
  </w:num>
  <w:num w:numId="181">
    <w:abstractNumId w:val="14"/>
  </w:num>
  <w:num w:numId="182">
    <w:abstractNumId w:val="101"/>
  </w:num>
  <w:num w:numId="183">
    <w:abstractNumId w:val="61"/>
  </w:num>
  <w:num w:numId="184">
    <w:abstractNumId w:val="36"/>
  </w:num>
  <w:num w:numId="185">
    <w:abstractNumId w:val="21"/>
  </w:num>
  <w:num w:numId="186">
    <w:abstractNumId w:val="97"/>
  </w:num>
  <w:num w:numId="187">
    <w:abstractNumId w:val="18"/>
  </w:num>
  <w:num w:numId="18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72"/>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82E"/>
    <w:rsid w:val="000006A3"/>
    <w:rsid w:val="00000718"/>
    <w:rsid w:val="00001C50"/>
    <w:rsid w:val="00001C5F"/>
    <w:rsid w:val="00002360"/>
    <w:rsid w:val="000024F9"/>
    <w:rsid w:val="000028DB"/>
    <w:rsid w:val="00003228"/>
    <w:rsid w:val="00003B27"/>
    <w:rsid w:val="00003F47"/>
    <w:rsid w:val="000046F5"/>
    <w:rsid w:val="000060C3"/>
    <w:rsid w:val="000065F3"/>
    <w:rsid w:val="0001070E"/>
    <w:rsid w:val="00011398"/>
    <w:rsid w:val="00011A65"/>
    <w:rsid w:val="0001302B"/>
    <w:rsid w:val="00013AD0"/>
    <w:rsid w:val="00013B9B"/>
    <w:rsid w:val="00013ED8"/>
    <w:rsid w:val="00014957"/>
    <w:rsid w:val="00015D1C"/>
    <w:rsid w:val="00015D8B"/>
    <w:rsid w:val="00017462"/>
    <w:rsid w:val="00017A53"/>
    <w:rsid w:val="0002068F"/>
    <w:rsid w:val="0002080A"/>
    <w:rsid w:val="00020DD4"/>
    <w:rsid w:val="00021114"/>
    <w:rsid w:val="00021BF9"/>
    <w:rsid w:val="0002201E"/>
    <w:rsid w:val="00022945"/>
    <w:rsid w:val="00022B7A"/>
    <w:rsid w:val="00022E45"/>
    <w:rsid w:val="00022E84"/>
    <w:rsid w:val="00023A3C"/>
    <w:rsid w:val="000246C3"/>
    <w:rsid w:val="0002513C"/>
    <w:rsid w:val="00025AD1"/>
    <w:rsid w:val="00026F7D"/>
    <w:rsid w:val="00027843"/>
    <w:rsid w:val="00027991"/>
    <w:rsid w:val="00030544"/>
    <w:rsid w:val="00031CCA"/>
    <w:rsid w:val="00032B0F"/>
    <w:rsid w:val="00032D6A"/>
    <w:rsid w:val="000332E3"/>
    <w:rsid w:val="00033396"/>
    <w:rsid w:val="00035732"/>
    <w:rsid w:val="00035EDC"/>
    <w:rsid w:val="00035F89"/>
    <w:rsid w:val="00036513"/>
    <w:rsid w:val="00037218"/>
    <w:rsid w:val="00040697"/>
    <w:rsid w:val="00040E70"/>
    <w:rsid w:val="000413A2"/>
    <w:rsid w:val="00041B11"/>
    <w:rsid w:val="000424B2"/>
    <w:rsid w:val="000425E6"/>
    <w:rsid w:val="00043025"/>
    <w:rsid w:val="000436F0"/>
    <w:rsid w:val="00043F53"/>
    <w:rsid w:val="000448E4"/>
    <w:rsid w:val="00045E92"/>
    <w:rsid w:val="00046342"/>
    <w:rsid w:val="000469BB"/>
    <w:rsid w:val="000506E7"/>
    <w:rsid w:val="00050748"/>
    <w:rsid w:val="00050800"/>
    <w:rsid w:val="00050C5B"/>
    <w:rsid w:val="00051094"/>
    <w:rsid w:val="00051577"/>
    <w:rsid w:val="00053899"/>
    <w:rsid w:val="00053D97"/>
    <w:rsid w:val="00054BCD"/>
    <w:rsid w:val="000555B7"/>
    <w:rsid w:val="00055FF1"/>
    <w:rsid w:val="00056701"/>
    <w:rsid w:val="000615E9"/>
    <w:rsid w:val="00061CDA"/>
    <w:rsid w:val="00062EA7"/>
    <w:rsid w:val="000631CE"/>
    <w:rsid w:val="00064174"/>
    <w:rsid w:val="00064349"/>
    <w:rsid w:val="000647E1"/>
    <w:rsid w:val="00065539"/>
    <w:rsid w:val="00065748"/>
    <w:rsid w:val="00066A2D"/>
    <w:rsid w:val="00071DA7"/>
    <w:rsid w:val="00072FA2"/>
    <w:rsid w:val="000732CC"/>
    <w:rsid w:val="0007434B"/>
    <w:rsid w:val="00074FE7"/>
    <w:rsid w:val="000750FF"/>
    <w:rsid w:val="0007628B"/>
    <w:rsid w:val="00076BA1"/>
    <w:rsid w:val="00076ED9"/>
    <w:rsid w:val="0007706D"/>
    <w:rsid w:val="000775F9"/>
    <w:rsid w:val="0007773F"/>
    <w:rsid w:val="000779FE"/>
    <w:rsid w:val="000802E4"/>
    <w:rsid w:val="0008219A"/>
    <w:rsid w:val="000826DC"/>
    <w:rsid w:val="00082D82"/>
    <w:rsid w:val="00082E14"/>
    <w:rsid w:val="00082F9D"/>
    <w:rsid w:val="00083590"/>
    <w:rsid w:val="00083605"/>
    <w:rsid w:val="000836CD"/>
    <w:rsid w:val="000840BD"/>
    <w:rsid w:val="00085E3B"/>
    <w:rsid w:val="00085E4A"/>
    <w:rsid w:val="0008631C"/>
    <w:rsid w:val="00086D27"/>
    <w:rsid w:val="00091324"/>
    <w:rsid w:val="0009169C"/>
    <w:rsid w:val="00091E4B"/>
    <w:rsid w:val="00093FDE"/>
    <w:rsid w:val="0009428B"/>
    <w:rsid w:val="0009437F"/>
    <w:rsid w:val="00094476"/>
    <w:rsid w:val="00094AF7"/>
    <w:rsid w:val="00095614"/>
    <w:rsid w:val="0009567C"/>
    <w:rsid w:val="000956B4"/>
    <w:rsid w:val="000965A5"/>
    <w:rsid w:val="000A0448"/>
    <w:rsid w:val="000A133F"/>
    <w:rsid w:val="000A13D0"/>
    <w:rsid w:val="000A16FC"/>
    <w:rsid w:val="000A30CC"/>
    <w:rsid w:val="000A3A53"/>
    <w:rsid w:val="000A41BA"/>
    <w:rsid w:val="000A4E0E"/>
    <w:rsid w:val="000A6133"/>
    <w:rsid w:val="000A62EF"/>
    <w:rsid w:val="000A634B"/>
    <w:rsid w:val="000A72CA"/>
    <w:rsid w:val="000A7BF7"/>
    <w:rsid w:val="000B10F4"/>
    <w:rsid w:val="000B1286"/>
    <w:rsid w:val="000B17FB"/>
    <w:rsid w:val="000B22B7"/>
    <w:rsid w:val="000B2409"/>
    <w:rsid w:val="000B3520"/>
    <w:rsid w:val="000B3578"/>
    <w:rsid w:val="000B3585"/>
    <w:rsid w:val="000B3DAC"/>
    <w:rsid w:val="000B3ED4"/>
    <w:rsid w:val="000B43BB"/>
    <w:rsid w:val="000B4FD2"/>
    <w:rsid w:val="000B6801"/>
    <w:rsid w:val="000B7932"/>
    <w:rsid w:val="000B7C51"/>
    <w:rsid w:val="000C0198"/>
    <w:rsid w:val="000C019F"/>
    <w:rsid w:val="000C0863"/>
    <w:rsid w:val="000C2E62"/>
    <w:rsid w:val="000C43E6"/>
    <w:rsid w:val="000C47EB"/>
    <w:rsid w:val="000C4B7F"/>
    <w:rsid w:val="000C6466"/>
    <w:rsid w:val="000C665A"/>
    <w:rsid w:val="000C6DFD"/>
    <w:rsid w:val="000C78CF"/>
    <w:rsid w:val="000C7C3B"/>
    <w:rsid w:val="000D01BD"/>
    <w:rsid w:val="000D1A00"/>
    <w:rsid w:val="000D1F80"/>
    <w:rsid w:val="000D2180"/>
    <w:rsid w:val="000D2988"/>
    <w:rsid w:val="000D33A3"/>
    <w:rsid w:val="000D3538"/>
    <w:rsid w:val="000D3A1E"/>
    <w:rsid w:val="000D5201"/>
    <w:rsid w:val="000D529A"/>
    <w:rsid w:val="000D5782"/>
    <w:rsid w:val="000D5D01"/>
    <w:rsid w:val="000D62D8"/>
    <w:rsid w:val="000D6470"/>
    <w:rsid w:val="000D6A3F"/>
    <w:rsid w:val="000D6AB6"/>
    <w:rsid w:val="000E0A90"/>
    <w:rsid w:val="000E16EA"/>
    <w:rsid w:val="000E1F9B"/>
    <w:rsid w:val="000E228E"/>
    <w:rsid w:val="000E2C90"/>
    <w:rsid w:val="000E2D83"/>
    <w:rsid w:val="000E2EE9"/>
    <w:rsid w:val="000E41BA"/>
    <w:rsid w:val="000E51EB"/>
    <w:rsid w:val="000E5E33"/>
    <w:rsid w:val="000E5F19"/>
    <w:rsid w:val="000E66F2"/>
    <w:rsid w:val="000E6FFF"/>
    <w:rsid w:val="000E743B"/>
    <w:rsid w:val="000E783A"/>
    <w:rsid w:val="000F0CB1"/>
    <w:rsid w:val="000F3082"/>
    <w:rsid w:val="000F3FE0"/>
    <w:rsid w:val="000F43AF"/>
    <w:rsid w:val="000F4E00"/>
    <w:rsid w:val="000F4E47"/>
    <w:rsid w:val="000F62D7"/>
    <w:rsid w:val="000F6F25"/>
    <w:rsid w:val="000F78A2"/>
    <w:rsid w:val="000F7B93"/>
    <w:rsid w:val="000F7C93"/>
    <w:rsid w:val="00100514"/>
    <w:rsid w:val="001014BF"/>
    <w:rsid w:val="001015A7"/>
    <w:rsid w:val="0010263C"/>
    <w:rsid w:val="00102AFD"/>
    <w:rsid w:val="00103345"/>
    <w:rsid w:val="001033CD"/>
    <w:rsid w:val="001034E2"/>
    <w:rsid w:val="00103918"/>
    <w:rsid w:val="0010468D"/>
    <w:rsid w:val="00104E94"/>
    <w:rsid w:val="0010665A"/>
    <w:rsid w:val="00107B7B"/>
    <w:rsid w:val="00107E65"/>
    <w:rsid w:val="00110073"/>
    <w:rsid w:val="001101BF"/>
    <w:rsid w:val="00110BEA"/>
    <w:rsid w:val="00110DEE"/>
    <w:rsid w:val="0011103B"/>
    <w:rsid w:val="001118B3"/>
    <w:rsid w:val="0011227C"/>
    <w:rsid w:val="00112727"/>
    <w:rsid w:val="001130C6"/>
    <w:rsid w:val="001149BA"/>
    <w:rsid w:val="00114B6C"/>
    <w:rsid w:val="00114F9B"/>
    <w:rsid w:val="0011544D"/>
    <w:rsid w:val="00115846"/>
    <w:rsid w:val="00115A7F"/>
    <w:rsid w:val="00116722"/>
    <w:rsid w:val="00116D8D"/>
    <w:rsid w:val="00117892"/>
    <w:rsid w:val="00117C19"/>
    <w:rsid w:val="001207BD"/>
    <w:rsid w:val="00121CC3"/>
    <w:rsid w:val="00121DDC"/>
    <w:rsid w:val="00122A70"/>
    <w:rsid w:val="00123D2F"/>
    <w:rsid w:val="00125D6A"/>
    <w:rsid w:val="00125E56"/>
    <w:rsid w:val="00127C53"/>
    <w:rsid w:val="001301AE"/>
    <w:rsid w:val="001305BA"/>
    <w:rsid w:val="00131088"/>
    <w:rsid w:val="001314BC"/>
    <w:rsid w:val="00132DAB"/>
    <w:rsid w:val="001348CB"/>
    <w:rsid w:val="0013510B"/>
    <w:rsid w:val="00135179"/>
    <w:rsid w:val="00135455"/>
    <w:rsid w:val="00137CF6"/>
    <w:rsid w:val="00137FEE"/>
    <w:rsid w:val="001406CA"/>
    <w:rsid w:val="00140968"/>
    <w:rsid w:val="00141D90"/>
    <w:rsid w:val="00141F57"/>
    <w:rsid w:val="001421E6"/>
    <w:rsid w:val="00144A6E"/>
    <w:rsid w:val="0014527F"/>
    <w:rsid w:val="00147140"/>
    <w:rsid w:val="001471E6"/>
    <w:rsid w:val="00147C66"/>
    <w:rsid w:val="00147D73"/>
    <w:rsid w:val="00150170"/>
    <w:rsid w:val="001512EE"/>
    <w:rsid w:val="001520B9"/>
    <w:rsid w:val="00152E0C"/>
    <w:rsid w:val="0015346A"/>
    <w:rsid w:val="00154B17"/>
    <w:rsid w:val="00154F4A"/>
    <w:rsid w:val="001555B3"/>
    <w:rsid w:val="00156271"/>
    <w:rsid w:val="00156387"/>
    <w:rsid w:val="00156531"/>
    <w:rsid w:val="00156BBC"/>
    <w:rsid w:val="001572EF"/>
    <w:rsid w:val="001577D0"/>
    <w:rsid w:val="0015784A"/>
    <w:rsid w:val="001579C8"/>
    <w:rsid w:val="00157D88"/>
    <w:rsid w:val="00160409"/>
    <w:rsid w:val="001619FE"/>
    <w:rsid w:val="001623DB"/>
    <w:rsid w:val="00162BEA"/>
    <w:rsid w:val="00163285"/>
    <w:rsid w:val="00163CE8"/>
    <w:rsid w:val="0016401E"/>
    <w:rsid w:val="00164794"/>
    <w:rsid w:val="001649E4"/>
    <w:rsid w:val="00164E48"/>
    <w:rsid w:val="0016634C"/>
    <w:rsid w:val="0016696E"/>
    <w:rsid w:val="00166F39"/>
    <w:rsid w:val="00170323"/>
    <w:rsid w:val="001703E7"/>
    <w:rsid w:val="00170755"/>
    <w:rsid w:val="001737EA"/>
    <w:rsid w:val="00173FDD"/>
    <w:rsid w:val="00174263"/>
    <w:rsid w:val="00174790"/>
    <w:rsid w:val="0017483C"/>
    <w:rsid w:val="00174D91"/>
    <w:rsid w:val="001759A1"/>
    <w:rsid w:val="0017666F"/>
    <w:rsid w:val="00176951"/>
    <w:rsid w:val="001774BF"/>
    <w:rsid w:val="001829A8"/>
    <w:rsid w:val="00182A55"/>
    <w:rsid w:val="00183902"/>
    <w:rsid w:val="00183A28"/>
    <w:rsid w:val="00183DCE"/>
    <w:rsid w:val="00183ECB"/>
    <w:rsid w:val="00184DD4"/>
    <w:rsid w:val="001851E6"/>
    <w:rsid w:val="00186588"/>
    <w:rsid w:val="001865F6"/>
    <w:rsid w:val="00187155"/>
    <w:rsid w:val="00190AF8"/>
    <w:rsid w:val="00190C49"/>
    <w:rsid w:val="001913B6"/>
    <w:rsid w:val="00191ED4"/>
    <w:rsid w:val="001931C2"/>
    <w:rsid w:val="001932F8"/>
    <w:rsid w:val="001945B0"/>
    <w:rsid w:val="00194835"/>
    <w:rsid w:val="00194961"/>
    <w:rsid w:val="001965C4"/>
    <w:rsid w:val="00197664"/>
    <w:rsid w:val="001979E8"/>
    <w:rsid w:val="00197C6A"/>
    <w:rsid w:val="001A0E91"/>
    <w:rsid w:val="001A1591"/>
    <w:rsid w:val="001A1681"/>
    <w:rsid w:val="001A2A84"/>
    <w:rsid w:val="001A354B"/>
    <w:rsid w:val="001A4566"/>
    <w:rsid w:val="001A5A97"/>
    <w:rsid w:val="001A5E2C"/>
    <w:rsid w:val="001A64E2"/>
    <w:rsid w:val="001A6721"/>
    <w:rsid w:val="001A6BEB"/>
    <w:rsid w:val="001B06BF"/>
    <w:rsid w:val="001B0B9F"/>
    <w:rsid w:val="001B1ED2"/>
    <w:rsid w:val="001B2913"/>
    <w:rsid w:val="001B2BA0"/>
    <w:rsid w:val="001B37CA"/>
    <w:rsid w:val="001B4157"/>
    <w:rsid w:val="001B4B4F"/>
    <w:rsid w:val="001B60EF"/>
    <w:rsid w:val="001B76EA"/>
    <w:rsid w:val="001B7F3D"/>
    <w:rsid w:val="001C036D"/>
    <w:rsid w:val="001C0A6E"/>
    <w:rsid w:val="001C0DC5"/>
    <w:rsid w:val="001C13FE"/>
    <w:rsid w:val="001C25B2"/>
    <w:rsid w:val="001C26B5"/>
    <w:rsid w:val="001C310E"/>
    <w:rsid w:val="001C3285"/>
    <w:rsid w:val="001C3E5E"/>
    <w:rsid w:val="001C4D50"/>
    <w:rsid w:val="001C6474"/>
    <w:rsid w:val="001D034E"/>
    <w:rsid w:val="001D1F29"/>
    <w:rsid w:val="001D29A4"/>
    <w:rsid w:val="001D45EB"/>
    <w:rsid w:val="001D593D"/>
    <w:rsid w:val="001D5BC7"/>
    <w:rsid w:val="001D6757"/>
    <w:rsid w:val="001D75E7"/>
    <w:rsid w:val="001D79AE"/>
    <w:rsid w:val="001D7E49"/>
    <w:rsid w:val="001E04A5"/>
    <w:rsid w:val="001E084C"/>
    <w:rsid w:val="001E1BD3"/>
    <w:rsid w:val="001E1EC2"/>
    <w:rsid w:val="001E2D6C"/>
    <w:rsid w:val="001E2F6E"/>
    <w:rsid w:val="001E4214"/>
    <w:rsid w:val="001E4425"/>
    <w:rsid w:val="001E44A5"/>
    <w:rsid w:val="001E6596"/>
    <w:rsid w:val="001E6ACA"/>
    <w:rsid w:val="001E6C83"/>
    <w:rsid w:val="001E7E68"/>
    <w:rsid w:val="001F06FD"/>
    <w:rsid w:val="001F193F"/>
    <w:rsid w:val="001F206A"/>
    <w:rsid w:val="001F33BD"/>
    <w:rsid w:val="001F34B3"/>
    <w:rsid w:val="001F3893"/>
    <w:rsid w:val="001F3CFF"/>
    <w:rsid w:val="001F5005"/>
    <w:rsid w:val="001F77B7"/>
    <w:rsid w:val="001F7849"/>
    <w:rsid w:val="00200EC3"/>
    <w:rsid w:val="002013EF"/>
    <w:rsid w:val="0020167F"/>
    <w:rsid w:val="002036C5"/>
    <w:rsid w:val="002039FE"/>
    <w:rsid w:val="00203FC7"/>
    <w:rsid w:val="002040B4"/>
    <w:rsid w:val="00204501"/>
    <w:rsid w:val="00204734"/>
    <w:rsid w:val="002053B6"/>
    <w:rsid w:val="002055C8"/>
    <w:rsid w:val="00205EB4"/>
    <w:rsid w:val="00206509"/>
    <w:rsid w:val="0020733B"/>
    <w:rsid w:val="00207AB5"/>
    <w:rsid w:val="002102F1"/>
    <w:rsid w:val="00210334"/>
    <w:rsid w:val="00210A68"/>
    <w:rsid w:val="002129CC"/>
    <w:rsid w:val="00216C9B"/>
    <w:rsid w:val="00217123"/>
    <w:rsid w:val="0021785F"/>
    <w:rsid w:val="00217883"/>
    <w:rsid w:val="00217967"/>
    <w:rsid w:val="00217B3D"/>
    <w:rsid w:val="00217D3A"/>
    <w:rsid w:val="00220025"/>
    <w:rsid w:val="002200D0"/>
    <w:rsid w:val="00220198"/>
    <w:rsid w:val="00220874"/>
    <w:rsid w:val="002210E7"/>
    <w:rsid w:val="00221236"/>
    <w:rsid w:val="00221618"/>
    <w:rsid w:val="002224EA"/>
    <w:rsid w:val="00222E4D"/>
    <w:rsid w:val="00224491"/>
    <w:rsid w:val="00224F5E"/>
    <w:rsid w:val="0022531D"/>
    <w:rsid w:val="00225F0D"/>
    <w:rsid w:val="0022621D"/>
    <w:rsid w:val="00227F12"/>
    <w:rsid w:val="002301AF"/>
    <w:rsid w:val="002301FE"/>
    <w:rsid w:val="00230BD3"/>
    <w:rsid w:val="0023199F"/>
    <w:rsid w:val="00232F6A"/>
    <w:rsid w:val="00233763"/>
    <w:rsid w:val="00233BB0"/>
    <w:rsid w:val="0023460A"/>
    <w:rsid w:val="002348CB"/>
    <w:rsid w:val="00234C14"/>
    <w:rsid w:val="002352BA"/>
    <w:rsid w:val="00235E2B"/>
    <w:rsid w:val="0023734A"/>
    <w:rsid w:val="002376CB"/>
    <w:rsid w:val="00237BD5"/>
    <w:rsid w:val="002401F3"/>
    <w:rsid w:val="002418B8"/>
    <w:rsid w:val="00241C1A"/>
    <w:rsid w:val="00241CB4"/>
    <w:rsid w:val="00241E2E"/>
    <w:rsid w:val="0024312B"/>
    <w:rsid w:val="00243566"/>
    <w:rsid w:val="00243F1D"/>
    <w:rsid w:val="00244124"/>
    <w:rsid w:val="002442A5"/>
    <w:rsid w:val="0024525A"/>
    <w:rsid w:val="00245E28"/>
    <w:rsid w:val="00246776"/>
    <w:rsid w:val="00247D0F"/>
    <w:rsid w:val="00250523"/>
    <w:rsid w:val="002515F0"/>
    <w:rsid w:val="00252461"/>
    <w:rsid w:val="00252749"/>
    <w:rsid w:val="00253249"/>
    <w:rsid w:val="00254819"/>
    <w:rsid w:val="00254B93"/>
    <w:rsid w:val="00255FCB"/>
    <w:rsid w:val="00256AA1"/>
    <w:rsid w:val="00257E4E"/>
    <w:rsid w:val="0026077A"/>
    <w:rsid w:val="00260AE9"/>
    <w:rsid w:val="002616C5"/>
    <w:rsid w:val="0026196D"/>
    <w:rsid w:val="0026214E"/>
    <w:rsid w:val="00262731"/>
    <w:rsid w:val="00263118"/>
    <w:rsid w:val="0026442E"/>
    <w:rsid w:val="00265C3B"/>
    <w:rsid w:val="00265FEE"/>
    <w:rsid w:val="00266558"/>
    <w:rsid w:val="00266B86"/>
    <w:rsid w:val="00266B94"/>
    <w:rsid w:val="00267549"/>
    <w:rsid w:val="00267905"/>
    <w:rsid w:val="0027033B"/>
    <w:rsid w:val="00270751"/>
    <w:rsid w:val="002709C3"/>
    <w:rsid w:val="00272424"/>
    <w:rsid w:val="002730AB"/>
    <w:rsid w:val="002734BA"/>
    <w:rsid w:val="00273A06"/>
    <w:rsid w:val="00273BF8"/>
    <w:rsid w:val="002742DA"/>
    <w:rsid w:val="002749B4"/>
    <w:rsid w:val="002753D8"/>
    <w:rsid w:val="00276620"/>
    <w:rsid w:val="00276F1C"/>
    <w:rsid w:val="00277505"/>
    <w:rsid w:val="00277F4B"/>
    <w:rsid w:val="00284DB4"/>
    <w:rsid w:val="00285513"/>
    <w:rsid w:val="00286ABD"/>
    <w:rsid w:val="00286CBF"/>
    <w:rsid w:val="002901FC"/>
    <w:rsid w:val="0029041A"/>
    <w:rsid w:val="0029158F"/>
    <w:rsid w:val="0029362E"/>
    <w:rsid w:val="00293721"/>
    <w:rsid w:val="002938EE"/>
    <w:rsid w:val="002948D4"/>
    <w:rsid w:val="00295A66"/>
    <w:rsid w:val="00296F40"/>
    <w:rsid w:val="00297670"/>
    <w:rsid w:val="002A06AB"/>
    <w:rsid w:val="002A2B8C"/>
    <w:rsid w:val="002A3597"/>
    <w:rsid w:val="002A37B9"/>
    <w:rsid w:val="002A3A43"/>
    <w:rsid w:val="002A3E7E"/>
    <w:rsid w:val="002A44AA"/>
    <w:rsid w:val="002A4821"/>
    <w:rsid w:val="002A6E1F"/>
    <w:rsid w:val="002A72BE"/>
    <w:rsid w:val="002B0468"/>
    <w:rsid w:val="002B11DF"/>
    <w:rsid w:val="002B1441"/>
    <w:rsid w:val="002B1B24"/>
    <w:rsid w:val="002B26D8"/>
    <w:rsid w:val="002B2DEB"/>
    <w:rsid w:val="002B3081"/>
    <w:rsid w:val="002B3F38"/>
    <w:rsid w:val="002B448C"/>
    <w:rsid w:val="002B53F0"/>
    <w:rsid w:val="002B6A13"/>
    <w:rsid w:val="002B77B9"/>
    <w:rsid w:val="002B7861"/>
    <w:rsid w:val="002C02A1"/>
    <w:rsid w:val="002C04BA"/>
    <w:rsid w:val="002C0DA8"/>
    <w:rsid w:val="002C1B87"/>
    <w:rsid w:val="002C1F83"/>
    <w:rsid w:val="002C2BB8"/>
    <w:rsid w:val="002C4C2B"/>
    <w:rsid w:val="002C4ED7"/>
    <w:rsid w:val="002C5BD7"/>
    <w:rsid w:val="002C7745"/>
    <w:rsid w:val="002C7767"/>
    <w:rsid w:val="002C7E09"/>
    <w:rsid w:val="002D05C6"/>
    <w:rsid w:val="002D0BF9"/>
    <w:rsid w:val="002D0F20"/>
    <w:rsid w:val="002D1481"/>
    <w:rsid w:val="002D18E4"/>
    <w:rsid w:val="002D1CEC"/>
    <w:rsid w:val="002D2995"/>
    <w:rsid w:val="002D344B"/>
    <w:rsid w:val="002D3C33"/>
    <w:rsid w:val="002D3F32"/>
    <w:rsid w:val="002D4178"/>
    <w:rsid w:val="002D4EC6"/>
    <w:rsid w:val="002D56A7"/>
    <w:rsid w:val="002D69BA"/>
    <w:rsid w:val="002D76B4"/>
    <w:rsid w:val="002E126C"/>
    <w:rsid w:val="002E1B27"/>
    <w:rsid w:val="002E2817"/>
    <w:rsid w:val="002E293D"/>
    <w:rsid w:val="002E2E0E"/>
    <w:rsid w:val="002E44C8"/>
    <w:rsid w:val="002E4B82"/>
    <w:rsid w:val="002E5459"/>
    <w:rsid w:val="002E6370"/>
    <w:rsid w:val="002F128D"/>
    <w:rsid w:val="002F23FA"/>
    <w:rsid w:val="002F2AB0"/>
    <w:rsid w:val="002F3385"/>
    <w:rsid w:val="002F3AB7"/>
    <w:rsid w:val="002F40B9"/>
    <w:rsid w:val="002F5246"/>
    <w:rsid w:val="002F649B"/>
    <w:rsid w:val="002F72F1"/>
    <w:rsid w:val="003008AC"/>
    <w:rsid w:val="003009ED"/>
    <w:rsid w:val="003012DF"/>
    <w:rsid w:val="00301F72"/>
    <w:rsid w:val="00302017"/>
    <w:rsid w:val="00302AEA"/>
    <w:rsid w:val="003034EA"/>
    <w:rsid w:val="00304CF0"/>
    <w:rsid w:val="0030589A"/>
    <w:rsid w:val="00306588"/>
    <w:rsid w:val="00306C8F"/>
    <w:rsid w:val="00307144"/>
    <w:rsid w:val="00307167"/>
    <w:rsid w:val="003104D9"/>
    <w:rsid w:val="00310851"/>
    <w:rsid w:val="0031200B"/>
    <w:rsid w:val="0031219D"/>
    <w:rsid w:val="00312334"/>
    <w:rsid w:val="00314CF6"/>
    <w:rsid w:val="003153D1"/>
    <w:rsid w:val="003154D9"/>
    <w:rsid w:val="00315BCF"/>
    <w:rsid w:val="003173B0"/>
    <w:rsid w:val="00317675"/>
    <w:rsid w:val="00317996"/>
    <w:rsid w:val="00317DFB"/>
    <w:rsid w:val="0032093E"/>
    <w:rsid w:val="00320ACB"/>
    <w:rsid w:val="00321BF0"/>
    <w:rsid w:val="00322BAC"/>
    <w:rsid w:val="003230B0"/>
    <w:rsid w:val="00323172"/>
    <w:rsid w:val="00324F6E"/>
    <w:rsid w:val="003258EE"/>
    <w:rsid w:val="00327164"/>
    <w:rsid w:val="00327E09"/>
    <w:rsid w:val="0033025F"/>
    <w:rsid w:val="0033033D"/>
    <w:rsid w:val="00330B21"/>
    <w:rsid w:val="0033171A"/>
    <w:rsid w:val="003319BB"/>
    <w:rsid w:val="00331E89"/>
    <w:rsid w:val="00332683"/>
    <w:rsid w:val="00333F55"/>
    <w:rsid w:val="003345ED"/>
    <w:rsid w:val="00334F18"/>
    <w:rsid w:val="003350AA"/>
    <w:rsid w:val="00335747"/>
    <w:rsid w:val="00335B54"/>
    <w:rsid w:val="00335B92"/>
    <w:rsid w:val="003360D1"/>
    <w:rsid w:val="003360F5"/>
    <w:rsid w:val="003374A3"/>
    <w:rsid w:val="00337AE6"/>
    <w:rsid w:val="00337B68"/>
    <w:rsid w:val="00337BDD"/>
    <w:rsid w:val="003401CE"/>
    <w:rsid w:val="00340EED"/>
    <w:rsid w:val="0034143F"/>
    <w:rsid w:val="003415D5"/>
    <w:rsid w:val="0034184B"/>
    <w:rsid w:val="003420B1"/>
    <w:rsid w:val="00343346"/>
    <w:rsid w:val="0034362A"/>
    <w:rsid w:val="00343718"/>
    <w:rsid w:val="003448D8"/>
    <w:rsid w:val="003449F2"/>
    <w:rsid w:val="00344EE3"/>
    <w:rsid w:val="003454E7"/>
    <w:rsid w:val="00345A6C"/>
    <w:rsid w:val="00345E3E"/>
    <w:rsid w:val="00346AF0"/>
    <w:rsid w:val="00346E63"/>
    <w:rsid w:val="00346EAC"/>
    <w:rsid w:val="003474F2"/>
    <w:rsid w:val="00350DD6"/>
    <w:rsid w:val="003511FA"/>
    <w:rsid w:val="003513D9"/>
    <w:rsid w:val="003520ED"/>
    <w:rsid w:val="003535AD"/>
    <w:rsid w:val="003547A2"/>
    <w:rsid w:val="0035496C"/>
    <w:rsid w:val="00354FF3"/>
    <w:rsid w:val="003558A5"/>
    <w:rsid w:val="00355D07"/>
    <w:rsid w:val="00356123"/>
    <w:rsid w:val="003568AA"/>
    <w:rsid w:val="00356F7B"/>
    <w:rsid w:val="00357E9D"/>
    <w:rsid w:val="003604CB"/>
    <w:rsid w:val="00360707"/>
    <w:rsid w:val="00361586"/>
    <w:rsid w:val="00362092"/>
    <w:rsid w:val="00362CF2"/>
    <w:rsid w:val="003634E7"/>
    <w:rsid w:val="0036380A"/>
    <w:rsid w:val="00363C9A"/>
    <w:rsid w:val="0036587B"/>
    <w:rsid w:val="00365D7D"/>
    <w:rsid w:val="00365D9D"/>
    <w:rsid w:val="0036635D"/>
    <w:rsid w:val="00366BBB"/>
    <w:rsid w:val="00366C90"/>
    <w:rsid w:val="0036733A"/>
    <w:rsid w:val="00367923"/>
    <w:rsid w:val="003679B7"/>
    <w:rsid w:val="003701E5"/>
    <w:rsid w:val="00370A43"/>
    <w:rsid w:val="0037143A"/>
    <w:rsid w:val="003721E9"/>
    <w:rsid w:val="00372E43"/>
    <w:rsid w:val="00373D63"/>
    <w:rsid w:val="00374460"/>
    <w:rsid w:val="00375B6B"/>
    <w:rsid w:val="0037655E"/>
    <w:rsid w:val="00376D03"/>
    <w:rsid w:val="00376EF7"/>
    <w:rsid w:val="00377691"/>
    <w:rsid w:val="00377B16"/>
    <w:rsid w:val="00377D0B"/>
    <w:rsid w:val="00382148"/>
    <w:rsid w:val="003837B0"/>
    <w:rsid w:val="003845C3"/>
    <w:rsid w:val="00384B61"/>
    <w:rsid w:val="00385032"/>
    <w:rsid w:val="00386053"/>
    <w:rsid w:val="0038619F"/>
    <w:rsid w:val="0038649C"/>
    <w:rsid w:val="003869D9"/>
    <w:rsid w:val="00387701"/>
    <w:rsid w:val="00390CA3"/>
    <w:rsid w:val="003927DB"/>
    <w:rsid w:val="00392A28"/>
    <w:rsid w:val="00392EBE"/>
    <w:rsid w:val="0039311C"/>
    <w:rsid w:val="00393821"/>
    <w:rsid w:val="00393A69"/>
    <w:rsid w:val="003945A9"/>
    <w:rsid w:val="00394D77"/>
    <w:rsid w:val="00395BB0"/>
    <w:rsid w:val="00395DCE"/>
    <w:rsid w:val="00395E5C"/>
    <w:rsid w:val="0039742F"/>
    <w:rsid w:val="003A095A"/>
    <w:rsid w:val="003A0D86"/>
    <w:rsid w:val="003A0EF5"/>
    <w:rsid w:val="003A0FB2"/>
    <w:rsid w:val="003A2A16"/>
    <w:rsid w:val="003A33AE"/>
    <w:rsid w:val="003A49AC"/>
    <w:rsid w:val="003A4C56"/>
    <w:rsid w:val="003A59A3"/>
    <w:rsid w:val="003A60A3"/>
    <w:rsid w:val="003A6C8F"/>
    <w:rsid w:val="003A75FB"/>
    <w:rsid w:val="003B0BC5"/>
    <w:rsid w:val="003B1193"/>
    <w:rsid w:val="003B378D"/>
    <w:rsid w:val="003B3983"/>
    <w:rsid w:val="003B4214"/>
    <w:rsid w:val="003B4944"/>
    <w:rsid w:val="003B5880"/>
    <w:rsid w:val="003B6467"/>
    <w:rsid w:val="003B6631"/>
    <w:rsid w:val="003B68F9"/>
    <w:rsid w:val="003B78B1"/>
    <w:rsid w:val="003C1B93"/>
    <w:rsid w:val="003C1F09"/>
    <w:rsid w:val="003C267E"/>
    <w:rsid w:val="003C2A58"/>
    <w:rsid w:val="003C418F"/>
    <w:rsid w:val="003C465E"/>
    <w:rsid w:val="003C4FFC"/>
    <w:rsid w:val="003C5EA1"/>
    <w:rsid w:val="003C7811"/>
    <w:rsid w:val="003D01A5"/>
    <w:rsid w:val="003D2253"/>
    <w:rsid w:val="003D2690"/>
    <w:rsid w:val="003D3833"/>
    <w:rsid w:val="003D3987"/>
    <w:rsid w:val="003D403A"/>
    <w:rsid w:val="003D4DE0"/>
    <w:rsid w:val="003D506F"/>
    <w:rsid w:val="003D536F"/>
    <w:rsid w:val="003D5EF1"/>
    <w:rsid w:val="003D774C"/>
    <w:rsid w:val="003D7B25"/>
    <w:rsid w:val="003E00FE"/>
    <w:rsid w:val="003E070E"/>
    <w:rsid w:val="003E16A4"/>
    <w:rsid w:val="003E200C"/>
    <w:rsid w:val="003E2497"/>
    <w:rsid w:val="003E29EC"/>
    <w:rsid w:val="003E3090"/>
    <w:rsid w:val="003E3DFC"/>
    <w:rsid w:val="003E47A4"/>
    <w:rsid w:val="003E4828"/>
    <w:rsid w:val="003E49CE"/>
    <w:rsid w:val="003E5028"/>
    <w:rsid w:val="003E5050"/>
    <w:rsid w:val="003E5752"/>
    <w:rsid w:val="003E59B9"/>
    <w:rsid w:val="003E7F88"/>
    <w:rsid w:val="003F0A90"/>
    <w:rsid w:val="003F31EB"/>
    <w:rsid w:val="003F3F1A"/>
    <w:rsid w:val="003F43CA"/>
    <w:rsid w:val="003F54F1"/>
    <w:rsid w:val="003F602F"/>
    <w:rsid w:val="003F6414"/>
    <w:rsid w:val="003F6C42"/>
    <w:rsid w:val="003F7103"/>
    <w:rsid w:val="003F71AA"/>
    <w:rsid w:val="003F7F09"/>
    <w:rsid w:val="00400397"/>
    <w:rsid w:val="00400D83"/>
    <w:rsid w:val="00401160"/>
    <w:rsid w:val="004020BE"/>
    <w:rsid w:val="0040210A"/>
    <w:rsid w:val="004026B5"/>
    <w:rsid w:val="0040274B"/>
    <w:rsid w:val="0040283A"/>
    <w:rsid w:val="00402C3C"/>
    <w:rsid w:val="00402D12"/>
    <w:rsid w:val="00402D7A"/>
    <w:rsid w:val="004038B0"/>
    <w:rsid w:val="00403E46"/>
    <w:rsid w:val="004065DC"/>
    <w:rsid w:val="004073D5"/>
    <w:rsid w:val="00410B2E"/>
    <w:rsid w:val="00411388"/>
    <w:rsid w:val="00411A66"/>
    <w:rsid w:val="00411DD9"/>
    <w:rsid w:val="00412BCE"/>
    <w:rsid w:val="00414326"/>
    <w:rsid w:val="00415098"/>
    <w:rsid w:val="00415218"/>
    <w:rsid w:val="00415F41"/>
    <w:rsid w:val="0041686E"/>
    <w:rsid w:val="0041687E"/>
    <w:rsid w:val="004170B6"/>
    <w:rsid w:val="004177F1"/>
    <w:rsid w:val="00420752"/>
    <w:rsid w:val="00420959"/>
    <w:rsid w:val="00421F49"/>
    <w:rsid w:val="004222F1"/>
    <w:rsid w:val="00422844"/>
    <w:rsid w:val="00422B16"/>
    <w:rsid w:val="00422D87"/>
    <w:rsid w:val="00422F8D"/>
    <w:rsid w:val="00423A62"/>
    <w:rsid w:val="00423B98"/>
    <w:rsid w:val="00423EBC"/>
    <w:rsid w:val="00424B8A"/>
    <w:rsid w:val="004251EE"/>
    <w:rsid w:val="00425816"/>
    <w:rsid w:val="004258BA"/>
    <w:rsid w:val="00425EDF"/>
    <w:rsid w:val="0042694C"/>
    <w:rsid w:val="0042749B"/>
    <w:rsid w:val="0043034E"/>
    <w:rsid w:val="0043134C"/>
    <w:rsid w:val="0043255F"/>
    <w:rsid w:val="00432A83"/>
    <w:rsid w:val="004331A6"/>
    <w:rsid w:val="00433441"/>
    <w:rsid w:val="00433C1E"/>
    <w:rsid w:val="00433E45"/>
    <w:rsid w:val="00434A06"/>
    <w:rsid w:val="00434F8C"/>
    <w:rsid w:val="00434FB5"/>
    <w:rsid w:val="004351A2"/>
    <w:rsid w:val="0043524F"/>
    <w:rsid w:val="00435D1E"/>
    <w:rsid w:val="00436575"/>
    <w:rsid w:val="00436C1B"/>
    <w:rsid w:val="0043785A"/>
    <w:rsid w:val="0044239B"/>
    <w:rsid w:val="00442450"/>
    <w:rsid w:val="00445183"/>
    <w:rsid w:val="00445195"/>
    <w:rsid w:val="00445F36"/>
    <w:rsid w:val="004460D4"/>
    <w:rsid w:val="00446AAB"/>
    <w:rsid w:val="004501B1"/>
    <w:rsid w:val="00450703"/>
    <w:rsid w:val="00452A9A"/>
    <w:rsid w:val="0045379C"/>
    <w:rsid w:val="00453D48"/>
    <w:rsid w:val="00454667"/>
    <w:rsid w:val="00454A9C"/>
    <w:rsid w:val="00455279"/>
    <w:rsid w:val="0045531D"/>
    <w:rsid w:val="004554C7"/>
    <w:rsid w:val="0045569A"/>
    <w:rsid w:val="00456C3E"/>
    <w:rsid w:val="004570E3"/>
    <w:rsid w:val="00457E2A"/>
    <w:rsid w:val="004617D0"/>
    <w:rsid w:val="0046222D"/>
    <w:rsid w:val="00463380"/>
    <w:rsid w:val="00465346"/>
    <w:rsid w:val="00465ED5"/>
    <w:rsid w:val="00467AA5"/>
    <w:rsid w:val="00470FA0"/>
    <w:rsid w:val="0047116B"/>
    <w:rsid w:val="00471A75"/>
    <w:rsid w:val="00471F75"/>
    <w:rsid w:val="00472513"/>
    <w:rsid w:val="00472998"/>
    <w:rsid w:val="00472DF8"/>
    <w:rsid w:val="00473A35"/>
    <w:rsid w:val="00473C15"/>
    <w:rsid w:val="00474003"/>
    <w:rsid w:val="0047418C"/>
    <w:rsid w:val="0047442D"/>
    <w:rsid w:val="0047494D"/>
    <w:rsid w:val="00474C32"/>
    <w:rsid w:val="00475883"/>
    <w:rsid w:val="00475A8D"/>
    <w:rsid w:val="00475C19"/>
    <w:rsid w:val="00475D5E"/>
    <w:rsid w:val="004773F1"/>
    <w:rsid w:val="0048063C"/>
    <w:rsid w:val="00483092"/>
    <w:rsid w:val="00484B3A"/>
    <w:rsid w:val="00484DEF"/>
    <w:rsid w:val="00485EE7"/>
    <w:rsid w:val="00486A75"/>
    <w:rsid w:val="00487210"/>
    <w:rsid w:val="004875A9"/>
    <w:rsid w:val="0049085E"/>
    <w:rsid w:val="00490EF2"/>
    <w:rsid w:val="00491255"/>
    <w:rsid w:val="004912F5"/>
    <w:rsid w:val="0049157A"/>
    <w:rsid w:val="00491F74"/>
    <w:rsid w:val="00492526"/>
    <w:rsid w:val="00493149"/>
    <w:rsid w:val="0049397E"/>
    <w:rsid w:val="004952A5"/>
    <w:rsid w:val="004961C2"/>
    <w:rsid w:val="00496318"/>
    <w:rsid w:val="0049793D"/>
    <w:rsid w:val="00497DEB"/>
    <w:rsid w:val="004A08C9"/>
    <w:rsid w:val="004A26C0"/>
    <w:rsid w:val="004A272B"/>
    <w:rsid w:val="004A280A"/>
    <w:rsid w:val="004A362C"/>
    <w:rsid w:val="004A3C7F"/>
    <w:rsid w:val="004A431D"/>
    <w:rsid w:val="004A59EF"/>
    <w:rsid w:val="004A5A1B"/>
    <w:rsid w:val="004A6605"/>
    <w:rsid w:val="004A6A63"/>
    <w:rsid w:val="004A6A71"/>
    <w:rsid w:val="004A7604"/>
    <w:rsid w:val="004A7CCB"/>
    <w:rsid w:val="004B0D79"/>
    <w:rsid w:val="004B1239"/>
    <w:rsid w:val="004B1D53"/>
    <w:rsid w:val="004B1FBE"/>
    <w:rsid w:val="004B259E"/>
    <w:rsid w:val="004B26DE"/>
    <w:rsid w:val="004B3CFA"/>
    <w:rsid w:val="004B404B"/>
    <w:rsid w:val="004B4077"/>
    <w:rsid w:val="004B565F"/>
    <w:rsid w:val="004B57E0"/>
    <w:rsid w:val="004B61E6"/>
    <w:rsid w:val="004B6BDF"/>
    <w:rsid w:val="004B6D84"/>
    <w:rsid w:val="004B7177"/>
    <w:rsid w:val="004B76DE"/>
    <w:rsid w:val="004C1D55"/>
    <w:rsid w:val="004C325F"/>
    <w:rsid w:val="004C3DDB"/>
    <w:rsid w:val="004C4EA6"/>
    <w:rsid w:val="004C606E"/>
    <w:rsid w:val="004C67A7"/>
    <w:rsid w:val="004C6814"/>
    <w:rsid w:val="004D0725"/>
    <w:rsid w:val="004D14C1"/>
    <w:rsid w:val="004D1D9D"/>
    <w:rsid w:val="004D2CBB"/>
    <w:rsid w:val="004D3873"/>
    <w:rsid w:val="004D3A7D"/>
    <w:rsid w:val="004D425E"/>
    <w:rsid w:val="004D44FA"/>
    <w:rsid w:val="004D50F0"/>
    <w:rsid w:val="004D66BA"/>
    <w:rsid w:val="004D682D"/>
    <w:rsid w:val="004D68B1"/>
    <w:rsid w:val="004D7360"/>
    <w:rsid w:val="004D785E"/>
    <w:rsid w:val="004E0A1A"/>
    <w:rsid w:val="004E0F51"/>
    <w:rsid w:val="004E1DC8"/>
    <w:rsid w:val="004E1E21"/>
    <w:rsid w:val="004E2688"/>
    <w:rsid w:val="004E2846"/>
    <w:rsid w:val="004E4847"/>
    <w:rsid w:val="004E4EA2"/>
    <w:rsid w:val="004E5457"/>
    <w:rsid w:val="004E63DD"/>
    <w:rsid w:val="004E71FE"/>
    <w:rsid w:val="004E725B"/>
    <w:rsid w:val="004E7600"/>
    <w:rsid w:val="004E776B"/>
    <w:rsid w:val="004F0669"/>
    <w:rsid w:val="004F0E00"/>
    <w:rsid w:val="004F1107"/>
    <w:rsid w:val="004F1149"/>
    <w:rsid w:val="004F121A"/>
    <w:rsid w:val="004F1997"/>
    <w:rsid w:val="004F32A3"/>
    <w:rsid w:val="004F383B"/>
    <w:rsid w:val="004F3B02"/>
    <w:rsid w:val="004F46C2"/>
    <w:rsid w:val="004F6B6E"/>
    <w:rsid w:val="004F79AB"/>
    <w:rsid w:val="00500038"/>
    <w:rsid w:val="00500E27"/>
    <w:rsid w:val="00500E77"/>
    <w:rsid w:val="005013AF"/>
    <w:rsid w:val="00502395"/>
    <w:rsid w:val="005023AF"/>
    <w:rsid w:val="005033A5"/>
    <w:rsid w:val="005038F2"/>
    <w:rsid w:val="00503BA1"/>
    <w:rsid w:val="005045C4"/>
    <w:rsid w:val="0050488E"/>
    <w:rsid w:val="00504A9C"/>
    <w:rsid w:val="00506515"/>
    <w:rsid w:val="005066BB"/>
    <w:rsid w:val="005066CC"/>
    <w:rsid w:val="005076E1"/>
    <w:rsid w:val="00507BFD"/>
    <w:rsid w:val="00510114"/>
    <w:rsid w:val="005114F8"/>
    <w:rsid w:val="005125C2"/>
    <w:rsid w:val="0051286F"/>
    <w:rsid w:val="00512880"/>
    <w:rsid w:val="00512AF7"/>
    <w:rsid w:val="00512C04"/>
    <w:rsid w:val="0051330D"/>
    <w:rsid w:val="00513340"/>
    <w:rsid w:val="00513633"/>
    <w:rsid w:val="005141C5"/>
    <w:rsid w:val="005154E1"/>
    <w:rsid w:val="00515534"/>
    <w:rsid w:val="00515A59"/>
    <w:rsid w:val="00516217"/>
    <w:rsid w:val="0051641A"/>
    <w:rsid w:val="0052001F"/>
    <w:rsid w:val="00521756"/>
    <w:rsid w:val="00523F6B"/>
    <w:rsid w:val="00524405"/>
    <w:rsid w:val="00524599"/>
    <w:rsid w:val="005245BE"/>
    <w:rsid w:val="005247BF"/>
    <w:rsid w:val="00524A43"/>
    <w:rsid w:val="00524B31"/>
    <w:rsid w:val="0052521E"/>
    <w:rsid w:val="00525401"/>
    <w:rsid w:val="00525595"/>
    <w:rsid w:val="0052603E"/>
    <w:rsid w:val="005262AE"/>
    <w:rsid w:val="00527CF6"/>
    <w:rsid w:val="00530740"/>
    <w:rsid w:val="00530A65"/>
    <w:rsid w:val="00531F62"/>
    <w:rsid w:val="005320DB"/>
    <w:rsid w:val="005331C2"/>
    <w:rsid w:val="00533400"/>
    <w:rsid w:val="00533AD2"/>
    <w:rsid w:val="005346F5"/>
    <w:rsid w:val="00534CE0"/>
    <w:rsid w:val="00535E22"/>
    <w:rsid w:val="00536391"/>
    <w:rsid w:val="005371AD"/>
    <w:rsid w:val="00537A8D"/>
    <w:rsid w:val="005412C0"/>
    <w:rsid w:val="0054134D"/>
    <w:rsid w:val="00541B90"/>
    <w:rsid w:val="00541EC4"/>
    <w:rsid w:val="005421A8"/>
    <w:rsid w:val="00542471"/>
    <w:rsid w:val="0054271D"/>
    <w:rsid w:val="00542DA7"/>
    <w:rsid w:val="00543110"/>
    <w:rsid w:val="005450A7"/>
    <w:rsid w:val="00546023"/>
    <w:rsid w:val="00546029"/>
    <w:rsid w:val="00546934"/>
    <w:rsid w:val="00546F9E"/>
    <w:rsid w:val="005478FF"/>
    <w:rsid w:val="00547D6E"/>
    <w:rsid w:val="005505A9"/>
    <w:rsid w:val="00551BFD"/>
    <w:rsid w:val="00552F43"/>
    <w:rsid w:val="005534E6"/>
    <w:rsid w:val="00553765"/>
    <w:rsid w:val="00553C75"/>
    <w:rsid w:val="005543A3"/>
    <w:rsid w:val="005550F7"/>
    <w:rsid w:val="005556C5"/>
    <w:rsid w:val="00555923"/>
    <w:rsid w:val="005559D7"/>
    <w:rsid w:val="0056232B"/>
    <w:rsid w:val="0056277C"/>
    <w:rsid w:val="00562ACE"/>
    <w:rsid w:val="00563A12"/>
    <w:rsid w:val="00564DA9"/>
    <w:rsid w:val="005656BB"/>
    <w:rsid w:val="005659CA"/>
    <w:rsid w:val="005659D1"/>
    <w:rsid w:val="00566205"/>
    <w:rsid w:val="0056654C"/>
    <w:rsid w:val="0057018D"/>
    <w:rsid w:val="005728B4"/>
    <w:rsid w:val="00572B10"/>
    <w:rsid w:val="00572F9E"/>
    <w:rsid w:val="00573160"/>
    <w:rsid w:val="005741E5"/>
    <w:rsid w:val="005748FC"/>
    <w:rsid w:val="0057516F"/>
    <w:rsid w:val="00575EF2"/>
    <w:rsid w:val="005768B6"/>
    <w:rsid w:val="00576BFE"/>
    <w:rsid w:val="00576FA3"/>
    <w:rsid w:val="00581C01"/>
    <w:rsid w:val="00581F9C"/>
    <w:rsid w:val="00581FBC"/>
    <w:rsid w:val="005825AA"/>
    <w:rsid w:val="005826C5"/>
    <w:rsid w:val="0058272B"/>
    <w:rsid w:val="00582DED"/>
    <w:rsid w:val="00583BD4"/>
    <w:rsid w:val="00583E83"/>
    <w:rsid w:val="0058489E"/>
    <w:rsid w:val="0058508B"/>
    <w:rsid w:val="0058539A"/>
    <w:rsid w:val="00585B20"/>
    <w:rsid w:val="005862BB"/>
    <w:rsid w:val="00586781"/>
    <w:rsid w:val="00586B65"/>
    <w:rsid w:val="00590466"/>
    <w:rsid w:val="005910F2"/>
    <w:rsid w:val="00591500"/>
    <w:rsid w:val="005915CE"/>
    <w:rsid w:val="00593820"/>
    <w:rsid w:val="005949F9"/>
    <w:rsid w:val="0059541D"/>
    <w:rsid w:val="005961B8"/>
    <w:rsid w:val="00596EAA"/>
    <w:rsid w:val="0059738C"/>
    <w:rsid w:val="005A16EB"/>
    <w:rsid w:val="005A2426"/>
    <w:rsid w:val="005A3261"/>
    <w:rsid w:val="005A334D"/>
    <w:rsid w:val="005A37C3"/>
    <w:rsid w:val="005A466B"/>
    <w:rsid w:val="005A4E4D"/>
    <w:rsid w:val="005A56DF"/>
    <w:rsid w:val="005A65F8"/>
    <w:rsid w:val="005A7212"/>
    <w:rsid w:val="005A7B95"/>
    <w:rsid w:val="005B0194"/>
    <w:rsid w:val="005B0C7B"/>
    <w:rsid w:val="005B193B"/>
    <w:rsid w:val="005B1AFD"/>
    <w:rsid w:val="005B1BA6"/>
    <w:rsid w:val="005B1D96"/>
    <w:rsid w:val="005B2B4B"/>
    <w:rsid w:val="005B2CEA"/>
    <w:rsid w:val="005B440B"/>
    <w:rsid w:val="005B47C5"/>
    <w:rsid w:val="005B50BC"/>
    <w:rsid w:val="005B536D"/>
    <w:rsid w:val="005B583F"/>
    <w:rsid w:val="005B5937"/>
    <w:rsid w:val="005B5C29"/>
    <w:rsid w:val="005B720F"/>
    <w:rsid w:val="005B729C"/>
    <w:rsid w:val="005C01A0"/>
    <w:rsid w:val="005C0BF5"/>
    <w:rsid w:val="005C1671"/>
    <w:rsid w:val="005C1796"/>
    <w:rsid w:val="005C441B"/>
    <w:rsid w:val="005C5268"/>
    <w:rsid w:val="005C53FE"/>
    <w:rsid w:val="005C6117"/>
    <w:rsid w:val="005C6803"/>
    <w:rsid w:val="005C737F"/>
    <w:rsid w:val="005D0FA4"/>
    <w:rsid w:val="005D1499"/>
    <w:rsid w:val="005D1F4E"/>
    <w:rsid w:val="005D1F7C"/>
    <w:rsid w:val="005D250A"/>
    <w:rsid w:val="005D28C2"/>
    <w:rsid w:val="005D3D4F"/>
    <w:rsid w:val="005D49B0"/>
    <w:rsid w:val="005D51F5"/>
    <w:rsid w:val="005D57B9"/>
    <w:rsid w:val="005D5E85"/>
    <w:rsid w:val="005D7050"/>
    <w:rsid w:val="005D72FF"/>
    <w:rsid w:val="005D75BA"/>
    <w:rsid w:val="005D7ADB"/>
    <w:rsid w:val="005E0F9D"/>
    <w:rsid w:val="005E26FB"/>
    <w:rsid w:val="005E4DD6"/>
    <w:rsid w:val="005E58DB"/>
    <w:rsid w:val="005E5DCC"/>
    <w:rsid w:val="005E60DD"/>
    <w:rsid w:val="005E62B3"/>
    <w:rsid w:val="005E71AA"/>
    <w:rsid w:val="005E7E3B"/>
    <w:rsid w:val="005F0BC4"/>
    <w:rsid w:val="005F1E91"/>
    <w:rsid w:val="005F2BD2"/>
    <w:rsid w:val="005F4249"/>
    <w:rsid w:val="005F501D"/>
    <w:rsid w:val="005F5346"/>
    <w:rsid w:val="005F6A6D"/>
    <w:rsid w:val="005F6AAA"/>
    <w:rsid w:val="006007FE"/>
    <w:rsid w:val="006008D2"/>
    <w:rsid w:val="00600914"/>
    <w:rsid w:val="00601089"/>
    <w:rsid w:val="00601721"/>
    <w:rsid w:val="00602087"/>
    <w:rsid w:val="006033D7"/>
    <w:rsid w:val="00603520"/>
    <w:rsid w:val="0060392D"/>
    <w:rsid w:val="00604B30"/>
    <w:rsid w:val="00604CF4"/>
    <w:rsid w:val="00605A3F"/>
    <w:rsid w:val="006073B4"/>
    <w:rsid w:val="00607954"/>
    <w:rsid w:val="00613512"/>
    <w:rsid w:val="00613555"/>
    <w:rsid w:val="006140FA"/>
    <w:rsid w:val="00614620"/>
    <w:rsid w:val="00614847"/>
    <w:rsid w:val="00614AF6"/>
    <w:rsid w:val="00615DD0"/>
    <w:rsid w:val="00616541"/>
    <w:rsid w:val="00616AB2"/>
    <w:rsid w:val="00616C2E"/>
    <w:rsid w:val="00617BB3"/>
    <w:rsid w:val="00617D5A"/>
    <w:rsid w:val="00620576"/>
    <w:rsid w:val="00620F1D"/>
    <w:rsid w:val="006212AA"/>
    <w:rsid w:val="00621E8A"/>
    <w:rsid w:val="00623400"/>
    <w:rsid w:val="006237DA"/>
    <w:rsid w:val="00623DCD"/>
    <w:rsid w:val="006242CF"/>
    <w:rsid w:val="00624930"/>
    <w:rsid w:val="00626C8B"/>
    <w:rsid w:val="00626EA3"/>
    <w:rsid w:val="006270D5"/>
    <w:rsid w:val="00627321"/>
    <w:rsid w:val="006275C2"/>
    <w:rsid w:val="00627D34"/>
    <w:rsid w:val="00627D5B"/>
    <w:rsid w:val="00630A3D"/>
    <w:rsid w:val="006327A3"/>
    <w:rsid w:val="006327A5"/>
    <w:rsid w:val="00633B02"/>
    <w:rsid w:val="00634CC0"/>
    <w:rsid w:val="006368DD"/>
    <w:rsid w:val="00640718"/>
    <w:rsid w:val="00640952"/>
    <w:rsid w:val="00640D26"/>
    <w:rsid w:val="00640EFB"/>
    <w:rsid w:val="00641C6A"/>
    <w:rsid w:val="00641C9E"/>
    <w:rsid w:val="00642082"/>
    <w:rsid w:val="006425F4"/>
    <w:rsid w:val="0064340A"/>
    <w:rsid w:val="0064413B"/>
    <w:rsid w:val="00644645"/>
    <w:rsid w:val="006452C3"/>
    <w:rsid w:val="00645956"/>
    <w:rsid w:val="00645F0A"/>
    <w:rsid w:val="006460A1"/>
    <w:rsid w:val="00647318"/>
    <w:rsid w:val="006476AF"/>
    <w:rsid w:val="00650C2B"/>
    <w:rsid w:val="00650D23"/>
    <w:rsid w:val="006513D8"/>
    <w:rsid w:val="00651B2D"/>
    <w:rsid w:val="00651BD9"/>
    <w:rsid w:val="00652872"/>
    <w:rsid w:val="00652C98"/>
    <w:rsid w:val="006535A7"/>
    <w:rsid w:val="006536C7"/>
    <w:rsid w:val="00655369"/>
    <w:rsid w:val="00655F99"/>
    <w:rsid w:val="00660845"/>
    <w:rsid w:val="0066174B"/>
    <w:rsid w:val="0066181B"/>
    <w:rsid w:val="006634DA"/>
    <w:rsid w:val="00663D4C"/>
    <w:rsid w:val="00663EAE"/>
    <w:rsid w:val="006651EE"/>
    <w:rsid w:val="00665D0B"/>
    <w:rsid w:val="00666B62"/>
    <w:rsid w:val="006706B8"/>
    <w:rsid w:val="006713B7"/>
    <w:rsid w:val="006729DD"/>
    <w:rsid w:val="0067348C"/>
    <w:rsid w:val="006743AF"/>
    <w:rsid w:val="006743B2"/>
    <w:rsid w:val="00674613"/>
    <w:rsid w:val="006753F7"/>
    <w:rsid w:val="006764DB"/>
    <w:rsid w:val="00676E81"/>
    <w:rsid w:val="00677DC3"/>
    <w:rsid w:val="0068053A"/>
    <w:rsid w:val="00680861"/>
    <w:rsid w:val="006808B4"/>
    <w:rsid w:val="00681DB7"/>
    <w:rsid w:val="00682329"/>
    <w:rsid w:val="00684ABF"/>
    <w:rsid w:val="00684C27"/>
    <w:rsid w:val="00685C4A"/>
    <w:rsid w:val="006863BB"/>
    <w:rsid w:val="006865A4"/>
    <w:rsid w:val="00687100"/>
    <w:rsid w:val="00691C19"/>
    <w:rsid w:val="006932EE"/>
    <w:rsid w:val="006941A3"/>
    <w:rsid w:val="0069455F"/>
    <w:rsid w:val="0069482A"/>
    <w:rsid w:val="006956D7"/>
    <w:rsid w:val="00695B4C"/>
    <w:rsid w:val="00696F23"/>
    <w:rsid w:val="006971F9"/>
    <w:rsid w:val="0069775A"/>
    <w:rsid w:val="006A011A"/>
    <w:rsid w:val="006A048C"/>
    <w:rsid w:val="006A093E"/>
    <w:rsid w:val="006A119A"/>
    <w:rsid w:val="006A156F"/>
    <w:rsid w:val="006A290F"/>
    <w:rsid w:val="006A3679"/>
    <w:rsid w:val="006A3835"/>
    <w:rsid w:val="006A5F25"/>
    <w:rsid w:val="006A6B92"/>
    <w:rsid w:val="006A6FDF"/>
    <w:rsid w:val="006A72CC"/>
    <w:rsid w:val="006A7759"/>
    <w:rsid w:val="006A7E7A"/>
    <w:rsid w:val="006A7FE1"/>
    <w:rsid w:val="006B0FBA"/>
    <w:rsid w:val="006B10CC"/>
    <w:rsid w:val="006B2E59"/>
    <w:rsid w:val="006B4386"/>
    <w:rsid w:val="006B44C1"/>
    <w:rsid w:val="006B459A"/>
    <w:rsid w:val="006B47F6"/>
    <w:rsid w:val="006B523D"/>
    <w:rsid w:val="006B5296"/>
    <w:rsid w:val="006B5504"/>
    <w:rsid w:val="006B5A22"/>
    <w:rsid w:val="006C1160"/>
    <w:rsid w:val="006C1293"/>
    <w:rsid w:val="006C138D"/>
    <w:rsid w:val="006C1EE0"/>
    <w:rsid w:val="006C2BF1"/>
    <w:rsid w:val="006C31B0"/>
    <w:rsid w:val="006C3636"/>
    <w:rsid w:val="006C3E5D"/>
    <w:rsid w:val="006C4C34"/>
    <w:rsid w:val="006C59E4"/>
    <w:rsid w:val="006C5AA2"/>
    <w:rsid w:val="006C6AD6"/>
    <w:rsid w:val="006C6DC4"/>
    <w:rsid w:val="006C7173"/>
    <w:rsid w:val="006C7C64"/>
    <w:rsid w:val="006C7D16"/>
    <w:rsid w:val="006C7F82"/>
    <w:rsid w:val="006D0A10"/>
    <w:rsid w:val="006D1359"/>
    <w:rsid w:val="006D181E"/>
    <w:rsid w:val="006D2093"/>
    <w:rsid w:val="006D3171"/>
    <w:rsid w:val="006D4896"/>
    <w:rsid w:val="006D4922"/>
    <w:rsid w:val="006D5B00"/>
    <w:rsid w:val="006D5BC5"/>
    <w:rsid w:val="006D6095"/>
    <w:rsid w:val="006D66E0"/>
    <w:rsid w:val="006D6973"/>
    <w:rsid w:val="006D6EF2"/>
    <w:rsid w:val="006E0620"/>
    <w:rsid w:val="006E12AF"/>
    <w:rsid w:val="006E1561"/>
    <w:rsid w:val="006E15CD"/>
    <w:rsid w:val="006E27AF"/>
    <w:rsid w:val="006E2F0D"/>
    <w:rsid w:val="006E3F5F"/>
    <w:rsid w:val="006E4720"/>
    <w:rsid w:val="006E4A3E"/>
    <w:rsid w:val="006E5027"/>
    <w:rsid w:val="006E539D"/>
    <w:rsid w:val="006E60CE"/>
    <w:rsid w:val="006E62D2"/>
    <w:rsid w:val="006E68A6"/>
    <w:rsid w:val="006E6F6C"/>
    <w:rsid w:val="006F056A"/>
    <w:rsid w:val="006F27BF"/>
    <w:rsid w:val="006F3898"/>
    <w:rsid w:val="006F5397"/>
    <w:rsid w:val="006F53DA"/>
    <w:rsid w:val="006F6737"/>
    <w:rsid w:val="006F6D86"/>
    <w:rsid w:val="006F7012"/>
    <w:rsid w:val="006F76D0"/>
    <w:rsid w:val="006F7B02"/>
    <w:rsid w:val="006F7ED2"/>
    <w:rsid w:val="006F7F23"/>
    <w:rsid w:val="0070003F"/>
    <w:rsid w:val="00700154"/>
    <w:rsid w:val="0070031C"/>
    <w:rsid w:val="007009DC"/>
    <w:rsid w:val="007014AD"/>
    <w:rsid w:val="00701CB0"/>
    <w:rsid w:val="00702F7C"/>
    <w:rsid w:val="00702F9C"/>
    <w:rsid w:val="00704060"/>
    <w:rsid w:val="007041BE"/>
    <w:rsid w:val="00704222"/>
    <w:rsid w:val="00704E3B"/>
    <w:rsid w:val="00705316"/>
    <w:rsid w:val="0070534C"/>
    <w:rsid w:val="00706174"/>
    <w:rsid w:val="007064A7"/>
    <w:rsid w:val="007073BA"/>
    <w:rsid w:val="007076E1"/>
    <w:rsid w:val="0071165C"/>
    <w:rsid w:val="007119D8"/>
    <w:rsid w:val="007128BB"/>
    <w:rsid w:val="0071324D"/>
    <w:rsid w:val="0071409D"/>
    <w:rsid w:val="00714ACA"/>
    <w:rsid w:val="0071529C"/>
    <w:rsid w:val="007157FF"/>
    <w:rsid w:val="0072067F"/>
    <w:rsid w:val="00720CED"/>
    <w:rsid w:val="007217EE"/>
    <w:rsid w:val="0072213C"/>
    <w:rsid w:val="00722B98"/>
    <w:rsid w:val="00723E71"/>
    <w:rsid w:val="0072585F"/>
    <w:rsid w:val="00726064"/>
    <w:rsid w:val="0072618B"/>
    <w:rsid w:val="00726478"/>
    <w:rsid w:val="00726A77"/>
    <w:rsid w:val="00726B29"/>
    <w:rsid w:val="007301D5"/>
    <w:rsid w:val="00730779"/>
    <w:rsid w:val="0073113F"/>
    <w:rsid w:val="00731340"/>
    <w:rsid w:val="00731A08"/>
    <w:rsid w:val="0073216E"/>
    <w:rsid w:val="00732331"/>
    <w:rsid w:val="00732B5E"/>
    <w:rsid w:val="00733A21"/>
    <w:rsid w:val="00735841"/>
    <w:rsid w:val="00735E2F"/>
    <w:rsid w:val="007361A8"/>
    <w:rsid w:val="00740032"/>
    <w:rsid w:val="007401C7"/>
    <w:rsid w:val="00740517"/>
    <w:rsid w:val="00740DFC"/>
    <w:rsid w:val="00740EA6"/>
    <w:rsid w:val="00740EE4"/>
    <w:rsid w:val="00741A5A"/>
    <w:rsid w:val="007428D6"/>
    <w:rsid w:val="007430B1"/>
    <w:rsid w:val="00743916"/>
    <w:rsid w:val="00743B47"/>
    <w:rsid w:val="00743E88"/>
    <w:rsid w:val="007452A4"/>
    <w:rsid w:val="00745FAC"/>
    <w:rsid w:val="0074661C"/>
    <w:rsid w:val="00750F66"/>
    <w:rsid w:val="00751414"/>
    <w:rsid w:val="00751E18"/>
    <w:rsid w:val="00751EB9"/>
    <w:rsid w:val="007532B9"/>
    <w:rsid w:val="007538DB"/>
    <w:rsid w:val="00753A22"/>
    <w:rsid w:val="00754A7F"/>
    <w:rsid w:val="00755B40"/>
    <w:rsid w:val="00755C57"/>
    <w:rsid w:val="007567BF"/>
    <w:rsid w:val="00756861"/>
    <w:rsid w:val="00756D34"/>
    <w:rsid w:val="00757207"/>
    <w:rsid w:val="00760111"/>
    <w:rsid w:val="007601B7"/>
    <w:rsid w:val="00760748"/>
    <w:rsid w:val="00761186"/>
    <w:rsid w:val="007629A3"/>
    <w:rsid w:val="00762D15"/>
    <w:rsid w:val="00763211"/>
    <w:rsid w:val="00763CDF"/>
    <w:rsid w:val="00763EB0"/>
    <w:rsid w:val="00765724"/>
    <w:rsid w:val="00766981"/>
    <w:rsid w:val="00766EAF"/>
    <w:rsid w:val="00767C5D"/>
    <w:rsid w:val="00770526"/>
    <w:rsid w:val="00770626"/>
    <w:rsid w:val="00770A2B"/>
    <w:rsid w:val="00770BE6"/>
    <w:rsid w:val="00771E38"/>
    <w:rsid w:val="00773F6C"/>
    <w:rsid w:val="00775055"/>
    <w:rsid w:val="00775696"/>
    <w:rsid w:val="007760E7"/>
    <w:rsid w:val="0077642F"/>
    <w:rsid w:val="00776524"/>
    <w:rsid w:val="0077734E"/>
    <w:rsid w:val="0077789F"/>
    <w:rsid w:val="00777ACF"/>
    <w:rsid w:val="00780F07"/>
    <w:rsid w:val="00781E8E"/>
    <w:rsid w:val="00783088"/>
    <w:rsid w:val="00784163"/>
    <w:rsid w:val="007849ED"/>
    <w:rsid w:val="00785197"/>
    <w:rsid w:val="00785DA8"/>
    <w:rsid w:val="00786261"/>
    <w:rsid w:val="0078697D"/>
    <w:rsid w:val="00786AC2"/>
    <w:rsid w:val="0078797A"/>
    <w:rsid w:val="00787C0D"/>
    <w:rsid w:val="00787D3E"/>
    <w:rsid w:val="00791433"/>
    <w:rsid w:val="007914E5"/>
    <w:rsid w:val="007918DE"/>
    <w:rsid w:val="00791FE2"/>
    <w:rsid w:val="00792303"/>
    <w:rsid w:val="00792346"/>
    <w:rsid w:val="007929CD"/>
    <w:rsid w:val="00793664"/>
    <w:rsid w:val="00793A88"/>
    <w:rsid w:val="00794FB9"/>
    <w:rsid w:val="0079550D"/>
    <w:rsid w:val="00796470"/>
    <w:rsid w:val="00797A21"/>
    <w:rsid w:val="00797A37"/>
    <w:rsid w:val="007A04FE"/>
    <w:rsid w:val="007A06F9"/>
    <w:rsid w:val="007A08B0"/>
    <w:rsid w:val="007A0CE9"/>
    <w:rsid w:val="007A1261"/>
    <w:rsid w:val="007A2A19"/>
    <w:rsid w:val="007A2DDD"/>
    <w:rsid w:val="007A32EC"/>
    <w:rsid w:val="007A3777"/>
    <w:rsid w:val="007A39CC"/>
    <w:rsid w:val="007A3AAE"/>
    <w:rsid w:val="007A40DE"/>
    <w:rsid w:val="007A4E5B"/>
    <w:rsid w:val="007A5865"/>
    <w:rsid w:val="007A5BF6"/>
    <w:rsid w:val="007A6690"/>
    <w:rsid w:val="007A69A7"/>
    <w:rsid w:val="007A6BA4"/>
    <w:rsid w:val="007A7CD7"/>
    <w:rsid w:val="007B04EE"/>
    <w:rsid w:val="007B0D5A"/>
    <w:rsid w:val="007B1020"/>
    <w:rsid w:val="007B23DA"/>
    <w:rsid w:val="007B2853"/>
    <w:rsid w:val="007B4961"/>
    <w:rsid w:val="007B4BF5"/>
    <w:rsid w:val="007B5C3B"/>
    <w:rsid w:val="007B709B"/>
    <w:rsid w:val="007C0443"/>
    <w:rsid w:val="007C2C17"/>
    <w:rsid w:val="007C364D"/>
    <w:rsid w:val="007C3F43"/>
    <w:rsid w:val="007C4085"/>
    <w:rsid w:val="007C5863"/>
    <w:rsid w:val="007C71DA"/>
    <w:rsid w:val="007D095C"/>
    <w:rsid w:val="007D09E4"/>
    <w:rsid w:val="007D0C12"/>
    <w:rsid w:val="007D10E0"/>
    <w:rsid w:val="007D18EF"/>
    <w:rsid w:val="007D1BEB"/>
    <w:rsid w:val="007D2086"/>
    <w:rsid w:val="007D23D8"/>
    <w:rsid w:val="007D243F"/>
    <w:rsid w:val="007D29C1"/>
    <w:rsid w:val="007D3726"/>
    <w:rsid w:val="007D3EFA"/>
    <w:rsid w:val="007D4642"/>
    <w:rsid w:val="007D4CA7"/>
    <w:rsid w:val="007D5025"/>
    <w:rsid w:val="007D5468"/>
    <w:rsid w:val="007D588A"/>
    <w:rsid w:val="007D5AB4"/>
    <w:rsid w:val="007D5DA0"/>
    <w:rsid w:val="007D6C15"/>
    <w:rsid w:val="007D7DC1"/>
    <w:rsid w:val="007E13DD"/>
    <w:rsid w:val="007E3200"/>
    <w:rsid w:val="007E360B"/>
    <w:rsid w:val="007E48AD"/>
    <w:rsid w:val="007E4DA1"/>
    <w:rsid w:val="007E591B"/>
    <w:rsid w:val="007E70C2"/>
    <w:rsid w:val="007E7227"/>
    <w:rsid w:val="007F1705"/>
    <w:rsid w:val="007F2060"/>
    <w:rsid w:val="007F3914"/>
    <w:rsid w:val="007F3D37"/>
    <w:rsid w:val="007F3E87"/>
    <w:rsid w:val="007F405F"/>
    <w:rsid w:val="007F4929"/>
    <w:rsid w:val="007F4AD2"/>
    <w:rsid w:val="007F4CEA"/>
    <w:rsid w:val="007F4E83"/>
    <w:rsid w:val="007F6C3C"/>
    <w:rsid w:val="00800089"/>
    <w:rsid w:val="008008F6"/>
    <w:rsid w:val="00800CA4"/>
    <w:rsid w:val="00803602"/>
    <w:rsid w:val="00803C96"/>
    <w:rsid w:val="00804A46"/>
    <w:rsid w:val="00805B0D"/>
    <w:rsid w:val="0080783D"/>
    <w:rsid w:val="00807F32"/>
    <w:rsid w:val="00810C3F"/>
    <w:rsid w:val="008111C5"/>
    <w:rsid w:val="00811418"/>
    <w:rsid w:val="00811AD1"/>
    <w:rsid w:val="00812219"/>
    <w:rsid w:val="00813945"/>
    <w:rsid w:val="00813C53"/>
    <w:rsid w:val="0081443C"/>
    <w:rsid w:val="00814CAC"/>
    <w:rsid w:val="00814FF3"/>
    <w:rsid w:val="00815621"/>
    <w:rsid w:val="008156B5"/>
    <w:rsid w:val="0081613E"/>
    <w:rsid w:val="00816904"/>
    <w:rsid w:val="008217FA"/>
    <w:rsid w:val="00821BE7"/>
    <w:rsid w:val="00821F91"/>
    <w:rsid w:val="00822332"/>
    <w:rsid w:val="00822647"/>
    <w:rsid w:val="00822BAF"/>
    <w:rsid w:val="00822F36"/>
    <w:rsid w:val="00823DA8"/>
    <w:rsid w:val="0082543E"/>
    <w:rsid w:val="00826987"/>
    <w:rsid w:val="008269A3"/>
    <w:rsid w:val="00827C71"/>
    <w:rsid w:val="00830938"/>
    <w:rsid w:val="00830B9E"/>
    <w:rsid w:val="008316A1"/>
    <w:rsid w:val="00831F7D"/>
    <w:rsid w:val="0083364F"/>
    <w:rsid w:val="0083383C"/>
    <w:rsid w:val="008342C0"/>
    <w:rsid w:val="0083480F"/>
    <w:rsid w:val="0083532F"/>
    <w:rsid w:val="00837B8C"/>
    <w:rsid w:val="00837C2E"/>
    <w:rsid w:val="00840798"/>
    <w:rsid w:val="00840ADA"/>
    <w:rsid w:val="00840B98"/>
    <w:rsid w:val="00840B9E"/>
    <w:rsid w:val="00840EC7"/>
    <w:rsid w:val="00841CA2"/>
    <w:rsid w:val="008430AC"/>
    <w:rsid w:val="0084399D"/>
    <w:rsid w:val="00843C27"/>
    <w:rsid w:val="008444E4"/>
    <w:rsid w:val="00844E6E"/>
    <w:rsid w:val="00844F14"/>
    <w:rsid w:val="0084551B"/>
    <w:rsid w:val="00846381"/>
    <w:rsid w:val="008463F6"/>
    <w:rsid w:val="00846E58"/>
    <w:rsid w:val="00847B87"/>
    <w:rsid w:val="00847BE4"/>
    <w:rsid w:val="00850C08"/>
    <w:rsid w:val="008515CB"/>
    <w:rsid w:val="0085277B"/>
    <w:rsid w:val="00852B20"/>
    <w:rsid w:val="008530C4"/>
    <w:rsid w:val="00853172"/>
    <w:rsid w:val="00853D0A"/>
    <w:rsid w:val="00855875"/>
    <w:rsid w:val="00856917"/>
    <w:rsid w:val="00857164"/>
    <w:rsid w:val="00857504"/>
    <w:rsid w:val="00857D32"/>
    <w:rsid w:val="00857F60"/>
    <w:rsid w:val="00857FD6"/>
    <w:rsid w:val="008604CC"/>
    <w:rsid w:val="008614C5"/>
    <w:rsid w:val="0086160B"/>
    <w:rsid w:val="00861963"/>
    <w:rsid w:val="00861D2B"/>
    <w:rsid w:val="0086214F"/>
    <w:rsid w:val="0086271B"/>
    <w:rsid w:val="00862B52"/>
    <w:rsid w:val="00862C7F"/>
    <w:rsid w:val="00862D81"/>
    <w:rsid w:val="008631B9"/>
    <w:rsid w:val="008635D1"/>
    <w:rsid w:val="00863E70"/>
    <w:rsid w:val="008642A0"/>
    <w:rsid w:val="008644A9"/>
    <w:rsid w:val="008647C9"/>
    <w:rsid w:val="0086678B"/>
    <w:rsid w:val="00867C6F"/>
    <w:rsid w:val="0087092D"/>
    <w:rsid w:val="00870F39"/>
    <w:rsid w:val="00871210"/>
    <w:rsid w:val="00872749"/>
    <w:rsid w:val="00873165"/>
    <w:rsid w:val="0087316A"/>
    <w:rsid w:val="008733BD"/>
    <w:rsid w:val="00873D47"/>
    <w:rsid w:val="008748EB"/>
    <w:rsid w:val="00874A93"/>
    <w:rsid w:val="00874C66"/>
    <w:rsid w:val="00876C87"/>
    <w:rsid w:val="00877105"/>
    <w:rsid w:val="00877499"/>
    <w:rsid w:val="008778B1"/>
    <w:rsid w:val="00881020"/>
    <w:rsid w:val="008824CD"/>
    <w:rsid w:val="00882F7E"/>
    <w:rsid w:val="008832A7"/>
    <w:rsid w:val="00883D6C"/>
    <w:rsid w:val="00885112"/>
    <w:rsid w:val="0088548B"/>
    <w:rsid w:val="008864C7"/>
    <w:rsid w:val="008866FD"/>
    <w:rsid w:val="00887862"/>
    <w:rsid w:val="00890B2D"/>
    <w:rsid w:val="008913C3"/>
    <w:rsid w:val="0089282C"/>
    <w:rsid w:val="00892BA5"/>
    <w:rsid w:val="0089360A"/>
    <w:rsid w:val="008940AD"/>
    <w:rsid w:val="0089496F"/>
    <w:rsid w:val="00894999"/>
    <w:rsid w:val="00895639"/>
    <w:rsid w:val="00895E3C"/>
    <w:rsid w:val="00895F42"/>
    <w:rsid w:val="008973B2"/>
    <w:rsid w:val="008A1023"/>
    <w:rsid w:val="008A1D46"/>
    <w:rsid w:val="008A2462"/>
    <w:rsid w:val="008A28AB"/>
    <w:rsid w:val="008A321C"/>
    <w:rsid w:val="008A3501"/>
    <w:rsid w:val="008A3753"/>
    <w:rsid w:val="008A3ABE"/>
    <w:rsid w:val="008A3C0D"/>
    <w:rsid w:val="008A3D8E"/>
    <w:rsid w:val="008A495B"/>
    <w:rsid w:val="008A52F2"/>
    <w:rsid w:val="008A5EF3"/>
    <w:rsid w:val="008A60DE"/>
    <w:rsid w:val="008A6259"/>
    <w:rsid w:val="008B0639"/>
    <w:rsid w:val="008B0699"/>
    <w:rsid w:val="008B07EF"/>
    <w:rsid w:val="008B0CD5"/>
    <w:rsid w:val="008B0EA6"/>
    <w:rsid w:val="008B109D"/>
    <w:rsid w:val="008B163D"/>
    <w:rsid w:val="008B26F3"/>
    <w:rsid w:val="008B2D2E"/>
    <w:rsid w:val="008B3B12"/>
    <w:rsid w:val="008B3F9B"/>
    <w:rsid w:val="008B4F70"/>
    <w:rsid w:val="008B5AB8"/>
    <w:rsid w:val="008B5F9D"/>
    <w:rsid w:val="008B671F"/>
    <w:rsid w:val="008B6B42"/>
    <w:rsid w:val="008B7556"/>
    <w:rsid w:val="008B79A9"/>
    <w:rsid w:val="008B7EF3"/>
    <w:rsid w:val="008C12AC"/>
    <w:rsid w:val="008C2D25"/>
    <w:rsid w:val="008C2FD2"/>
    <w:rsid w:val="008C3F22"/>
    <w:rsid w:val="008C5774"/>
    <w:rsid w:val="008C6741"/>
    <w:rsid w:val="008C696A"/>
    <w:rsid w:val="008C6DC5"/>
    <w:rsid w:val="008C71AA"/>
    <w:rsid w:val="008C7334"/>
    <w:rsid w:val="008C73DB"/>
    <w:rsid w:val="008C7C24"/>
    <w:rsid w:val="008C7CCF"/>
    <w:rsid w:val="008D105E"/>
    <w:rsid w:val="008D13CE"/>
    <w:rsid w:val="008D149E"/>
    <w:rsid w:val="008D24A7"/>
    <w:rsid w:val="008D2F3D"/>
    <w:rsid w:val="008D351F"/>
    <w:rsid w:val="008D3986"/>
    <w:rsid w:val="008D536B"/>
    <w:rsid w:val="008D5A83"/>
    <w:rsid w:val="008D5B35"/>
    <w:rsid w:val="008D5C5C"/>
    <w:rsid w:val="008D67F4"/>
    <w:rsid w:val="008D71C8"/>
    <w:rsid w:val="008D768E"/>
    <w:rsid w:val="008D79C5"/>
    <w:rsid w:val="008D7DA5"/>
    <w:rsid w:val="008E0B0E"/>
    <w:rsid w:val="008E1871"/>
    <w:rsid w:val="008E1DEE"/>
    <w:rsid w:val="008E2B5B"/>
    <w:rsid w:val="008E4481"/>
    <w:rsid w:val="008E44AE"/>
    <w:rsid w:val="008E4904"/>
    <w:rsid w:val="008E4C51"/>
    <w:rsid w:val="008E4E4E"/>
    <w:rsid w:val="008E5BD1"/>
    <w:rsid w:val="008E6131"/>
    <w:rsid w:val="008E7267"/>
    <w:rsid w:val="008F0363"/>
    <w:rsid w:val="008F0608"/>
    <w:rsid w:val="008F08A6"/>
    <w:rsid w:val="008F0E2C"/>
    <w:rsid w:val="008F0F15"/>
    <w:rsid w:val="008F1AF1"/>
    <w:rsid w:val="008F2319"/>
    <w:rsid w:val="008F4F63"/>
    <w:rsid w:val="008F5584"/>
    <w:rsid w:val="008F592D"/>
    <w:rsid w:val="008F59FA"/>
    <w:rsid w:val="008F669E"/>
    <w:rsid w:val="008F6787"/>
    <w:rsid w:val="0090129B"/>
    <w:rsid w:val="00903273"/>
    <w:rsid w:val="009033E4"/>
    <w:rsid w:val="00904269"/>
    <w:rsid w:val="009048C8"/>
    <w:rsid w:val="00904A1B"/>
    <w:rsid w:val="009056A7"/>
    <w:rsid w:val="00905CED"/>
    <w:rsid w:val="009063E3"/>
    <w:rsid w:val="0090655A"/>
    <w:rsid w:val="00907A68"/>
    <w:rsid w:val="00910330"/>
    <w:rsid w:val="0091069C"/>
    <w:rsid w:val="00911E14"/>
    <w:rsid w:val="00912FD0"/>
    <w:rsid w:val="009132EE"/>
    <w:rsid w:val="00914112"/>
    <w:rsid w:val="009149CC"/>
    <w:rsid w:val="00914C5B"/>
    <w:rsid w:val="009151EF"/>
    <w:rsid w:val="009164DF"/>
    <w:rsid w:val="009169F2"/>
    <w:rsid w:val="0091719A"/>
    <w:rsid w:val="0092052D"/>
    <w:rsid w:val="009219CF"/>
    <w:rsid w:val="009236A8"/>
    <w:rsid w:val="0092416A"/>
    <w:rsid w:val="0092426A"/>
    <w:rsid w:val="009247D3"/>
    <w:rsid w:val="00924A53"/>
    <w:rsid w:val="009257CA"/>
    <w:rsid w:val="0092646B"/>
    <w:rsid w:val="00926DBF"/>
    <w:rsid w:val="00927739"/>
    <w:rsid w:val="00930E06"/>
    <w:rsid w:val="00931908"/>
    <w:rsid w:val="00932A24"/>
    <w:rsid w:val="00934661"/>
    <w:rsid w:val="00934F5C"/>
    <w:rsid w:val="00935F5E"/>
    <w:rsid w:val="00936260"/>
    <w:rsid w:val="00936708"/>
    <w:rsid w:val="00936A5A"/>
    <w:rsid w:val="009400CC"/>
    <w:rsid w:val="009403E7"/>
    <w:rsid w:val="009413FB"/>
    <w:rsid w:val="0094267E"/>
    <w:rsid w:val="00942BA5"/>
    <w:rsid w:val="00943441"/>
    <w:rsid w:val="0094396A"/>
    <w:rsid w:val="00943CAA"/>
    <w:rsid w:val="00943F5D"/>
    <w:rsid w:val="0094427A"/>
    <w:rsid w:val="00944AD4"/>
    <w:rsid w:val="00944F95"/>
    <w:rsid w:val="009452D2"/>
    <w:rsid w:val="00945824"/>
    <w:rsid w:val="00947830"/>
    <w:rsid w:val="00947F61"/>
    <w:rsid w:val="00947F8C"/>
    <w:rsid w:val="00950034"/>
    <w:rsid w:val="009505FE"/>
    <w:rsid w:val="0095087D"/>
    <w:rsid w:val="009513A4"/>
    <w:rsid w:val="0095176C"/>
    <w:rsid w:val="00951C4C"/>
    <w:rsid w:val="00951CE2"/>
    <w:rsid w:val="00952AF3"/>
    <w:rsid w:val="0095348A"/>
    <w:rsid w:val="009538B5"/>
    <w:rsid w:val="00953AAD"/>
    <w:rsid w:val="00954DA1"/>
    <w:rsid w:val="00955904"/>
    <w:rsid w:val="00956F52"/>
    <w:rsid w:val="00960025"/>
    <w:rsid w:val="00960A8B"/>
    <w:rsid w:val="00960DD8"/>
    <w:rsid w:val="00961050"/>
    <w:rsid w:val="009616BE"/>
    <w:rsid w:val="00961B50"/>
    <w:rsid w:val="009622C4"/>
    <w:rsid w:val="009627A8"/>
    <w:rsid w:val="00963A82"/>
    <w:rsid w:val="00963C9C"/>
    <w:rsid w:val="00963E2B"/>
    <w:rsid w:val="009642E0"/>
    <w:rsid w:val="009648C3"/>
    <w:rsid w:val="009657DF"/>
    <w:rsid w:val="00965E43"/>
    <w:rsid w:val="00967411"/>
    <w:rsid w:val="0097009E"/>
    <w:rsid w:val="009704CD"/>
    <w:rsid w:val="009713E5"/>
    <w:rsid w:val="009717CA"/>
    <w:rsid w:val="00971DBC"/>
    <w:rsid w:val="00972506"/>
    <w:rsid w:val="00972992"/>
    <w:rsid w:val="00972EF4"/>
    <w:rsid w:val="00974150"/>
    <w:rsid w:val="0097546D"/>
    <w:rsid w:val="00975EB7"/>
    <w:rsid w:val="0097706A"/>
    <w:rsid w:val="00980818"/>
    <w:rsid w:val="00980D42"/>
    <w:rsid w:val="009812F4"/>
    <w:rsid w:val="009814A9"/>
    <w:rsid w:val="00981CE1"/>
    <w:rsid w:val="009829E0"/>
    <w:rsid w:val="00982BC5"/>
    <w:rsid w:val="00984F4E"/>
    <w:rsid w:val="009853C0"/>
    <w:rsid w:val="00986E49"/>
    <w:rsid w:val="0098738A"/>
    <w:rsid w:val="00987420"/>
    <w:rsid w:val="00987FA5"/>
    <w:rsid w:val="0099170D"/>
    <w:rsid w:val="00991B3D"/>
    <w:rsid w:val="009924EC"/>
    <w:rsid w:val="00992A99"/>
    <w:rsid w:val="00993C11"/>
    <w:rsid w:val="00993C1B"/>
    <w:rsid w:val="009946AB"/>
    <w:rsid w:val="0099478C"/>
    <w:rsid w:val="00994F30"/>
    <w:rsid w:val="00994F3F"/>
    <w:rsid w:val="009955D6"/>
    <w:rsid w:val="009956F3"/>
    <w:rsid w:val="00995AE0"/>
    <w:rsid w:val="00995C0C"/>
    <w:rsid w:val="00995CE2"/>
    <w:rsid w:val="0099659F"/>
    <w:rsid w:val="00997E37"/>
    <w:rsid w:val="009A04D5"/>
    <w:rsid w:val="009A0D63"/>
    <w:rsid w:val="009A0E8A"/>
    <w:rsid w:val="009A0FAA"/>
    <w:rsid w:val="009A1335"/>
    <w:rsid w:val="009A177E"/>
    <w:rsid w:val="009A1C7A"/>
    <w:rsid w:val="009A1EC2"/>
    <w:rsid w:val="009A2075"/>
    <w:rsid w:val="009A3403"/>
    <w:rsid w:val="009A42EF"/>
    <w:rsid w:val="009A5381"/>
    <w:rsid w:val="009A55E0"/>
    <w:rsid w:val="009A5C70"/>
    <w:rsid w:val="009A68CE"/>
    <w:rsid w:val="009A70C8"/>
    <w:rsid w:val="009A79C3"/>
    <w:rsid w:val="009A7F3A"/>
    <w:rsid w:val="009B003F"/>
    <w:rsid w:val="009B04EA"/>
    <w:rsid w:val="009B0650"/>
    <w:rsid w:val="009B11F2"/>
    <w:rsid w:val="009B150E"/>
    <w:rsid w:val="009B18C4"/>
    <w:rsid w:val="009B22F1"/>
    <w:rsid w:val="009B293A"/>
    <w:rsid w:val="009B39A5"/>
    <w:rsid w:val="009B416C"/>
    <w:rsid w:val="009B4B0B"/>
    <w:rsid w:val="009B55A4"/>
    <w:rsid w:val="009B567D"/>
    <w:rsid w:val="009B592A"/>
    <w:rsid w:val="009B5C8F"/>
    <w:rsid w:val="009B6296"/>
    <w:rsid w:val="009B7550"/>
    <w:rsid w:val="009B7C35"/>
    <w:rsid w:val="009B7EE8"/>
    <w:rsid w:val="009C0799"/>
    <w:rsid w:val="009C0BA1"/>
    <w:rsid w:val="009C1AB0"/>
    <w:rsid w:val="009C2651"/>
    <w:rsid w:val="009C29EE"/>
    <w:rsid w:val="009C2FC7"/>
    <w:rsid w:val="009C4ED3"/>
    <w:rsid w:val="009C5BD5"/>
    <w:rsid w:val="009C7D13"/>
    <w:rsid w:val="009D0200"/>
    <w:rsid w:val="009D0539"/>
    <w:rsid w:val="009D1B57"/>
    <w:rsid w:val="009D2075"/>
    <w:rsid w:val="009D23B6"/>
    <w:rsid w:val="009D266E"/>
    <w:rsid w:val="009D271E"/>
    <w:rsid w:val="009D2D49"/>
    <w:rsid w:val="009D3BED"/>
    <w:rsid w:val="009D64D1"/>
    <w:rsid w:val="009D6F47"/>
    <w:rsid w:val="009D702E"/>
    <w:rsid w:val="009D731E"/>
    <w:rsid w:val="009D790E"/>
    <w:rsid w:val="009E0253"/>
    <w:rsid w:val="009E1294"/>
    <w:rsid w:val="009E15E1"/>
    <w:rsid w:val="009E2063"/>
    <w:rsid w:val="009E2229"/>
    <w:rsid w:val="009E23B2"/>
    <w:rsid w:val="009E2DDB"/>
    <w:rsid w:val="009E32B2"/>
    <w:rsid w:val="009E4CBF"/>
    <w:rsid w:val="009E4D42"/>
    <w:rsid w:val="009E572E"/>
    <w:rsid w:val="009E63FC"/>
    <w:rsid w:val="009E6466"/>
    <w:rsid w:val="009E6B44"/>
    <w:rsid w:val="009E6BD5"/>
    <w:rsid w:val="009E71B7"/>
    <w:rsid w:val="009E77FB"/>
    <w:rsid w:val="009F15AD"/>
    <w:rsid w:val="009F2488"/>
    <w:rsid w:val="009F2DC9"/>
    <w:rsid w:val="009F3C9C"/>
    <w:rsid w:val="009F700E"/>
    <w:rsid w:val="009F798E"/>
    <w:rsid w:val="009F7B7C"/>
    <w:rsid w:val="009F7CA9"/>
    <w:rsid w:val="009F7E27"/>
    <w:rsid w:val="009F7FD5"/>
    <w:rsid w:val="00A002E4"/>
    <w:rsid w:val="00A005CC"/>
    <w:rsid w:val="00A00A9E"/>
    <w:rsid w:val="00A0386D"/>
    <w:rsid w:val="00A03956"/>
    <w:rsid w:val="00A03DB0"/>
    <w:rsid w:val="00A03E7F"/>
    <w:rsid w:val="00A04BEE"/>
    <w:rsid w:val="00A07127"/>
    <w:rsid w:val="00A077B6"/>
    <w:rsid w:val="00A10095"/>
    <w:rsid w:val="00A1071F"/>
    <w:rsid w:val="00A1116F"/>
    <w:rsid w:val="00A11649"/>
    <w:rsid w:val="00A11B57"/>
    <w:rsid w:val="00A12F18"/>
    <w:rsid w:val="00A136DC"/>
    <w:rsid w:val="00A13787"/>
    <w:rsid w:val="00A13C05"/>
    <w:rsid w:val="00A13F90"/>
    <w:rsid w:val="00A14BD5"/>
    <w:rsid w:val="00A1672E"/>
    <w:rsid w:val="00A16FA8"/>
    <w:rsid w:val="00A17D45"/>
    <w:rsid w:val="00A2012A"/>
    <w:rsid w:val="00A2192D"/>
    <w:rsid w:val="00A223DE"/>
    <w:rsid w:val="00A22B09"/>
    <w:rsid w:val="00A23B0D"/>
    <w:rsid w:val="00A24EB0"/>
    <w:rsid w:val="00A25615"/>
    <w:rsid w:val="00A268AB"/>
    <w:rsid w:val="00A26A67"/>
    <w:rsid w:val="00A31158"/>
    <w:rsid w:val="00A3120B"/>
    <w:rsid w:val="00A314E3"/>
    <w:rsid w:val="00A31A78"/>
    <w:rsid w:val="00A31E90"/>
    <w:rsid w:val="00A32638"/>
    <w:rsid w:val="00A32FA8"/>
    <w:rsid w:val="00A334F7"/>
    <w:rsid w:val="00A33B0A"/>
    <w:rsid w:val="00A346E8"/>
    <w:rsid w:val="00A3479C"/>
    <w:rsid w:val="00A35F02"/>
    <w:rsid w:val="00A36827"/>
    <w:rsid w:val="00A40291"/>
    <w:rsid w:val="00A4050E"/>
    <w:rsid w:val="00A422AE"/>
    <w:rsid w:val="00A4373E"/>
    <w:rsid w:val="00A43F2D"/>
    <w:rsid w:val="00A44040"/>
    <w:rsid w:val="00A44A32"/>
    <w:rsid w:val="00A44FE5"/>
    <w:rsid w:val="00A4586C"/>
    <w:rsid w:val="00A4715A"/>
    <w:rsid w:val="00A4750D"/>
    <w:rsid w:val="00A47563"/>
    <w:rsid w:val="00A47729"/>
    <w:rsid w:val="00A4794C"/>
    <w:rsid w:val="00A50393"/>
    <w:rsid w:val="00A505D3"/>
    <w:rsid w:val="00A50840"/>
    <w:rsid w:val="00A50841"/>
    <w:rsid w:val="00A50BAA"/>
    <w:rsid w:val="00A50FD4"/>
    <w:rsid w:val="00A512C3"/>
    <w:rsid w:val="00A51E7C"/>
    <w:rsid w:val="00A52922"/>
    <w:rsid w:val="00A53011"/>
    <w:rsid w:val="00A5351A"/>
    <w:rsid w:val="00A537ED"/>
    <w:rsid w:val="00A54A5B"/>
    <w:rsid w:val="00A56A0E"/>
    <w:rsid w:val="00A57B8C"/>
    <w:rsid w:val="00A57D22"/>
    <w:rsid w:val="00A57F75"/>
    <w:rsid w:val="00A606FF"/>
    <w:rsid w:val="00A60A95"/>
    <w:rsid w:val="00A611BF"/>
    <w:rsid w:val="00A6182D"/>
    <w:rsid w:val="00A61BC7"/>
    <w:rsid w:val="00A62412"/>
    <w:rsid w:val="00A624CC"/>
    <w:rsid w:val="00A62B11"/>
    <w:rsid w:val="00A63437"/>
    <w:rsid w:val="00A63496"/>
    <w:rsid w:val="00A640D4"/>
    <w:rsid w:val="00A644A4"/>
    <w:rsid w:val="00A65F57"/>
    <w:rsid w:val="00A675B6"/>
    <w:rsid w:val="00A675C0"/>
    <w:rsid w:val="00A67C9C"/>
    <w:rsid w:val="00A702F0"/>
    <w:rsid w:val="00A707CF"/>
    <w:rsid w:val="00A70A44"/>
    <w:rsid w:val="00A71280"/>
    <w:rsid w:val="00A71DFE"/>
    <w:rsid w:val="00A73BEF"/>
    <w:rsid w:val="00A74083"/>
    <w:rsid w:val="00A742E3"/>
    <w:rsid w:val="00A75B2D"/>
    <w:rsid w:val="00A75F8E"/>
    <w:rsid w:val="00A7647C"/>
    <w:rsid w:val="00A76922"/>
    <w:rsid w:val="00A77336"/>
    <w:rsid w:val="00A776B4"/>
    <w:rsid w:val="00A8004E"/>
    <w:rsid w:val="00A828C9"/>
    <w:rsid w:val="00A82937"/>
    <w:rsid w:val="00A83B17"/>
    <w:rsid w:val="00A84422"/>
    <w:rsid w:val="00A84AED"/>
    <w:rsid w:val="00A8642F"/>
    <w:rsid w:val="00A878A8"/>
    <w:rsid w:val="00A902C7"/>
    <w:rsid w:val="00A92A0F"/>
    <w:rsid w:val="00A92DA2"/>
    <w:rsid w:val="00A93161"/>
    <w:rsid w:val="00A942E5"/>
    <w:rsid w:val="00A94811"/>
    <w:rsid w:val="00A94E3D"/>
    <w:rsid w:val="00A94FD3"/>
    <w:rsid w:val="00A956A9"/>
    <w:rsid w:val="00A96172"/>
    <w:rsid w:val="00A962CF"/>
    <w:rsid w:val="00A97697"/>
    <w:rsid w:val="00AA0DC7"/>
    <w:rsid w:val="00AA0DCD"/>
    <w:rsid w:val="00AA1476"/>
    <w:rsid w:val="00AA1521"/>
    <w:rsid w:val="00AA2647"/>
    <w:rsid w:val="00AA2C05"/>
    <w:rsid w:val="00AA3097"/>
    <w:rsid w:val="00AA35E7"/>
    <w:rsid w:val="00AA3C75"/>
    <w:rsid w:val="00AA46DE"/>
    <w:rsid w:val="00AA4D8D"/>
    <w:rsid w:val="00AA59F4"/>
    <w:rsid w:val="00AA5BD1"/>
    <w:rsid w:val="00AA5E8B"/>
    <w:rsid w:val="00AA6680"/>
    <w:rsid w:val="00AA66F4"/>
    <w:rsid w:val="00AA7082"/>
    <w:rsid w:val="00AA7B30"/>
    <w:rsid w:val="00AB0BEC"/>
    <w:rsid w:val="00AB0EDE"/>
    <w:rsid w:val="00AB1291"/>
    <w:rsid w:val="00AB1421"/>
    <w:rsid w:val="00AB1F3E"/>
    <w:rsid w:val="00AB25E0"/>
    <w:rsid w:val="00AB2760"/>
    <w:rsid w:val="00AB3B68"/>
    <w:rsid w:val="00AB3B76"/>
    <w:rsid w:val="00AB441C"/>
    <w:rsid w:val="00AB496C"/>
    <w:rsid w:val="00AB53F0"/>
    <w:rsid w:val="00AB5978"/>
    <w:rsid w:val="00AB6CE7"/>
    <w:rsid w:val="00AB7FC5"/>
    <w:rsid w:val="00AC0769"/>
    <w:rsid w:val="00AC0BA0"/>
    <w:rsid w:val="00AC0DE4"/>
    <w:rsid w:val="00AC16D0"/>
    <w:rsid w:val="00AC20B0"/>
    <w:rsid w:val="00AC3A01"/>
    <w:rsid w:val="00AC3C58"/>
    <w:rsid w:val="00AC43C4"/>
    <w:rsid w:val="00AC5994"/>
    <w:rsid w:val="00AC5EC3"/>
    <w:rsid w:val="00AC65F1"/>
    <w:rsid w:val="00AC6E3E"/>
    <w:rsid w:val="00AC7017"/>
    <w:rsid w:val="00AC7226"/>
    <w:rsid w:val="00AC7E9B"/>
    <w:rsid w:val="00AD0774"/>
    <w:rsid w:val="00AD096D"/>
    <w:rsid w:val="00AD14A6"/>
    <w:rsid w:val="00AD2167"/>
    <w:rsid w:val="00AD3104"/>
    <w:rsid w:val="00AD3106"/>
    <w:rsid w:val="00AD3602"/>
    <w:rsid w:val="00AD536E"/>
    <w:rsid w:val="00AD57D8"/>
    <w:rsid w:val="00AD62C2"/>
    <w:rsid w:val="00AD6AF7"/>
    <w:rsid w:val="00AD6FF4"/>
    <w:rsid w:val="00AD71EC"/>
    <w:rsid w:val="00AD79D1"/>
    <w:rsid w:val="00AE078A"/>
    <w:rsid w:val="00AE07D8"/>
    <w:rsid w:val="00AE0BF1"/>
    <w:rsid w:val="00AE1EBE"/>
    <w:rsid w:val="00AE2204"/>
    <w:rsid w:val="00AE2DC5"/>
    <w:rsid w:val="00AE3F4F"/>
    <w:rsid w:val="00AE4F58"/>
    <w:rsid w:val="00AE5969"/>
    <w:rsid w:val="00AE5C3E"/>
    <w:rsid w:val="00AE6027"/>
    <w:rsid w:val="00AE7C2F"/>
    <w:rsid w:val="00AF05A8"/>
    <w:rsid w:val="00AF0778"/>
    <w:rsid w:val="00AF2451"/>
    <w:rsid w:val="00AF352B"/>
    <w:rsid w:val="00AF3713"/>
    <w:rsid w:val="00AF52A9"/>
    <w:rsid w:val="00AF71DC"/>
    <w:rsid w:val="00AF7D66"/>
    <w:rsid w:val="00B002D8"/>
    <w:rsid w:val="00B00878"/>
    <w:rsid w:val="00B026B8"/>
    <w:rsid w:val="00B029BC"/>
    <w:rsid w:val="00B03798"/>
    <w:rsid w:val="00B0390B"/>
    <w:rsid w:val="00B041D8"/>
    <w:rsid w:val="00B04D8C"/>
    <w:rsid w:val="00B059CB"/>
    <w:rsid w:val="00B05C4B"/>
    <w:rsid w:val="00B05FE6"/>
    <w:rsid w:val="00B06114"/>
    <w:rsid w:val="00B06353"/>
    <w:rsid w:val="00B10E16"/>
    <w:rsid w:val="00B115B8"/>
    <w:rsid w:val="00B11FC0"/>
    <w:rsid w:val="00B12422"/>
    <w:rsid w:val="00B135C5"/>
    <w:rsid w:val="00B14037"/>
    <w:rsid w:val="00B14C53"/>
    <w:rsid w:val="00B151F6"/>
    <w:rsid w:val="00B175D8"/>
    <w:rsid w:val="00B1776B"/>
    <w:rsid w:val="00B201D0"/>
    <w:rsid w:val="00B20587"/>
    <w:rsid w:val="00B2151B"/>
    <w:rsid w:val="00B2173A"/>
    <w:rsid w:val="00B21C77"/>
    <w:rsid w:val="00B22065"/>
    <w:rsid w:val="00B2216A"/>
    <w:rsid w:val="00B22540"/>
    <w:rsid w:val="00B23303"/>
    <w:rsid w:val="00B23B17"/>
    <w:rsid w:val="00B24903"/>
    <w:rsid w:val="00B24D6F"/>
    <w:rsid w:val="00B25B19"/>
    <w:rsid w:val="00B25F13"/>
    <w:rsid w:val="00B30147"/>
    <w:rsid w:val="00B30235"/>
    <w:rsid w:val="00B3118D"/>
    <w:rsid w:val="00B31DD7"/>
    <w:rsid w:val="00B32E20"/>
    <w:rsid w:val="00B348CF"/>
    <w:rsid w:val="00B34BBB"/>
    <w:rsid w:val="00B35310"/>
    <w:rsid w:val="00B35491"/>
    <w:rsid w:val="00B360CF"/>
    <w:rsid w:val="00B361E2"/>
    <w:rsid w:val="00B37B35"/>
    <w:rsid w:val="00B40D11"/>
    <w:rsid w:val="00B4239E"/>
    <w:rsid w:val="00B43BFE"/>
    <w:rsid w:val="00B4461C"/>
    <w:rsid w:val="00B44FB5"/>
    <w:rsid w:val="00B470A9"/>
    <w:rsid w:val="00B47B0D"/>
    <w:rsid w:val="00B47CAD"/>
    <w:rsid w:val="00B50CCA"/>
    <w:rsid w:val="00B513BA"/>
    <w:rsid w:val="00B5227A"/>
    <w:rsid w:val="00B52CFF"/>
    <w:rsid w:val="00B53026"/>
    <w:rsid w:val="00B53F03"/>
    <w:rsid w:val="00B540B3"/>
    <w:rsid w:val="00B542F6"/>
    <w:rsid w:val="00B54F2C"/>
    <w:rsid w:val="00B55E7F"/>
    <w:rsid w:val="00B56940"/>
    <w:rsid w:val="00B57206"/>
    <w:rsid w:val="00B5735F"/>
    <w:rsid w:val="00B5760A"/>
    <w:rsid w:val="00B57E24"/>
    <w:rsid w:val="00B605B1"/>
    <w:rsid w:val="00B6271E"/>
    <w:rsid w:val="00B6325F"/>
    <w:rsid w:val="00B6548D"/>
    <w:rsid w:val="00B65E1F"/>
    <w:rsid w:val="00B65E85"/>
    <w:rsid w:val="00B66056"/>
    <w:rsid w:val="00B66620"/>
    <w:rsid w:val="00B66AE2"/>
    <w:rsid w:val="00B67E92"/>
    <w:rsid w:val="00B7048C"/>
    <w:rsid w:val="00B70CD6"/>
    <w:rsid w:val="00B71C1E"/>
    <w:rsid w:val="00B73107"/>
    <w:rsid w:val="00B7344B"/>
    <w:rsid w:val="00B75387"/>
    <w:rsid w:val="00B757E9"/>
    <w:rsid w:val="00B77603"/>
    <w:rsid w:val="00B77B52"/>
    <w:rsid w:val="00B80342"/>
    <w:rsid w:val="00B8068A"/>
    <w:rsid w:val="00B80A8E"/>
    <w:rsid w:val="00B81C81"/>
    <w:rsid w:val="00B826A4"/>
    <w:rsid w:val="00B82902"/>
    <w:rsid w:val="00B83225"/>
    <w:rsid w:val="00B84867"/>
    <w:rsid w:val="00B84DCB"/>
    <w:rsid w:val="00B853CC"/>
    <w:rsid w:val="00B85627"/>
    <w:rsid w:val="00B85A95"/>
    <w:rsid w:val="00B86D84"/>
    <w:rsid w:val="00B86F7A"/>
    <w:rsid w:val="00B87A6F"/>
    <w:rsid w:val="00B90553"/>
    <w:rsid w:val="00B915DD"/>
    <w:rsid w:val="00B91775"/>
    <w:rsid w:val="00B9188D"/>
    <w:rsid w:val="00B9262F"/>
    <w:rsid w:val="00B929FE"/>
    <w:rsid w:val="00B92F5B"/>
    <w:rsid w:val="00B934AC"/>
    <w:rsid w:val="00B9353B"/>
    <w:rsid w:val="00B938D2"/>
    <w:rsid w:val="00B93AA8"/>
    <w:rsid w:val="00B95105"/>
    <w:rsid w:val="00B95596"/>
    <w:rsid w:val="00B95C63"/>
    <w:rsid w:val="00B974A6"/>
    <w:rsid w:val="00B976D7"/>
    <w:rsid w:val="00B977FC"/>
    <w:rsid w:val="00B97EB4"/>
    <w:rsid w:val="00B97F65"/>
    <w:rsid w:val="00BA078A"/>
    <w:rsid w:val="00BA23BD"/>
    <w:rsid w:val="00BA299C"/>
    <w:rsid w:val="00BA2E6D"/>
    <w:rsid w:val="00BA305E"/>
    <w:rsid w:val="00BA39FB"/>
    <w:rsid w:val="00BA3B16"/>
    <w:rsid w:val="00BA3C1A"/>
    <w:rsid w:val="00BA3F10"/>
    <w:rsid w:val="00BA436C"/>
    <w:rsid w:val="00BA482E"/>
    <w:rsid w:val="00BA4D77"/>
    <w:rsid w:val="00BA4FF8"/>
    <w:rsid w:val="00BA67D3"/>
    <w:rsid w:val="00BA6F3A"/>
    <w:rsid w:val="00BA7C26"/>
    <w:rsid w:val="00BB07E3"/>
    <w:rsid w:val="00BB0CAF"/>
    <w:rsid w:val="00BB10C6"/>
    <w:rsid w:val="00BB11E8"/>
    <w:rsid w:val="00BB287C"/>
    <w:rsid w:val="00BB31FB"/>
    <w:rsid w:val="00BB3B75"/>
    <w:rsid w:val="00BB419A"/>
    <w:rsid w:val="00BB515D"/>
    <w:rsid w:val="00BB5395"/>
    <w:rsid w:val="00BB565B"/>
    <w:rsid w:val="00BB649B"/>
    <w:rsid w:val="00BB72D4"/>
    <w:rsid w:val="00BB73BB"/>
    <w:rsid w:val="00BB7600"/>
    <w:rsid w:val="00BB7BAD"/>
    <w:rsid w:val="00BB7F54"/>
    <w:rsid w:val="00BC0432"/>
    <w:rsid w:val="00BC1C55"/>
    <w:rsid w:val="00BC2263"/>
    <w:rsid w:val="00BC3C15"/>
    <w:rsid w:val="00BC4162"/>
    <w:rsid w:val="00BC44C3"/>
    <w:rsid w:val="00BC6C18"/>
    <w:rsid w:val="00BC7463"/>
    <w:rsid w:val="00BC7EAF"/>
    <w:rsid w:val="00BD003C"/>
    <w:rsid w:val="00BD0BEB"/>
    <w:rsid w:val="00BD1AAE"/>
    <w:rsid w:val="00BD1F9B"/>
    <w:rsid w:val="00BD386C"/>
    <w:rsid w:val="00BD3FEE"/>
    <w:rsid w:val="00BD4189"/>
    <w:rsid w:val="00BD41D0"/>
    <w:rsid w:val="00BD4AC7"/>
    <w:rsid w:val="00BD4D6C"/>
    <w:rsid w:val="00BD537D"/>
    <w:rsid w:val="00BE001A"/>
    <w:rsid w:val="00BE012B"/>
    <w:rsid w:val="00BE06E4"/>
    <w:rsid w:val="00BE20E2"/>
    <w:rsid w:val="00BE23A3"/>
    <w:rsid w:val="00BE2B3C"/>
    <w:rsid w:val="00BE2EC6"/>
    <w:rsid w:val="00BE331A"/>
    <w:rsid w:val="00BE3B43"/>
    <w:rsid w:val="00BE3DC0"/>
    <w:rsid w:val="00BE4019"/>
    <w:rsid w:val="00BE4573"/>
    <w:rsid w:val="00BE6973"/>
    <w:rsid w:val="00BE6B3E"/>
    <w:rsid w:val="00BE7938"/>
    <w:rsid w:val="00BE7E84"/>
    <w:rsid w:val="00BF0923"/>
    <w:rsid w:val="00BF1573"/>
    <w:rsid w:val="00BF16D9"/>
    <w:rsid w:val="00BF2715"/>
    <w:rsid w:val="00BF2C0F"/>
    <w:rsid w:val="00BF3112"/>
    <w:rsid w:val="00BF3192"/>
    <w:rsid w:val="00BF3340"/>
    <w:rsid w:val="00BF3B84"/>
    <w:rsid w:val="00BF457D"/>
    <w:rsid w:val="00BF4582"/>
    <w:rsid w:val="00BF5239"/>
    <w:rsid w:val="00BF5317"/>
    <w:rsid w:val="00BF6857"/>
    <w:rsid w:val="00BF6DA0"/>
    <w:rsid w:val="00BF6FE7"/>
    <w:rsid w:val="00BF7D91"/>
    <w:rsid w:val="00BF7ED6"/>
    <w:rsid w:val="00BF7FE0"/>
    <w:rsid w:val="00C006E9"/>
    <w:rsid w:val="00C01354"/>
    <w:rsid w:val="00C015DE"/>
    <w:rsid w:val="00C019D9"/>
    <w:rsid w:val="00C01DB8"/>
    <w:rsid w:val="00C01F4B"/>
    <w:rsid w:val="00C0240F"/>
    <w:rsid w:val="00C02757"/>
    <w:rsid w:val="00C02786"/>
    <w:rsid w:val="00C02F33"/>
    <w:rsid w:val="00C03CF9"/>
    <w:rsid w:val="00C03F75"/>
    <w:rsid w:val="00C041E3"/>
    <w:rsid w:val="00C04647"/>
    <w:rsid w:val="00C04A19"/>
    <w:rsid w:val="00C04F21"/>
    <w:rsid w:val="00C052FA"/>
    <w:rsid w:val="00C06705"/>
    <w:rsid w:val="00C0684A"/>
    <w:rsid w:val="00C06921"/>
    <w:rsid w:val="00C06FF3"/>
    <w:rsid w:val="00C07AFD"/>
    <w:rsid w:val="00C07EF5"/>
    <w:rsid w:val="00C10B27"/>
    <w:rsid w:val="00C10B2E"/>
    <w:rsid w:val="00C10C6D"/>
    <w:rsid w:val="00C115CC"/>
    <w:rsid w:val="00C125F6"/>
    <w:rsid w:val="00C12653"/>
    <w:rsid w:val="00C12B5A"/>
    <w:rsid w:val="00C12CF9"/>
    <w:rsid w:val="00C145D5"/>
    <w:rsid w:val="00C14AEA"/>
    <w:rsid w:val="00C15A67"/>
    <w:rsid w:val="00C16BDD"/>
    <w:rsid w:val="00C179ED"/>
    <w:rsid w:val="00C17D42"/>
    <w:rsid w:val="00C216C6"/>
    <w:rsid w:val="00C22634"/>
    <w:rsid w:val="00C22B59"/>
    <w:rsid w:val="00C23F71"/>
    <w:rsid w:val="00C242C5"/>
    <w:rsid w:val="00C2455F"/>
    <w:rsid w:val="00C2495D"/>
    <w:rsid w:val="00C25068"/>
    <w:rsid w:val="00C259FC"/>
    <w:rsid w:val="00C303C4"/>
    <w:rsid w:val="00C30867"/>
    <w:rsid w:val="00C30AA5"/>
    <w:rsid w:val="00C30E55"/>
    <w:rsid w:val="00C31977"/>
    <w:rsid w:val="00C3238F"/>
    <w:rsid w:val="00C326F6"/>
    <w:rsid w:val="00C32B9D"/>
    <w:rsid w:val="00C32CD8"/>
    <w:rsid w:val="00C32F24"/>
    <w:rsid w:val="00C346E4"/>
    <w:rsid w:val="00C346EB"/>
    <w:rsid w:val="00C34C7C"/>
    <w:rsid w:val="00C41459"/>
    <w:rsid w:val="00C418B3"/>
    <w:rsid w:val="00C41A73"/>
    <w:rsid w:val="00C42AD7"/>
    <w:rsid w:val="00C439E9"/>
    <w:rsid w:val="00C43E51"/>
    <w:rsid w:val="00C44B0D"/>
    <w:rsid w:val="00C44D0E"/>
    <w:rsid w:val="00C44F8C"/>
    <w:rsid w:val="00C45968"/>
    <w:rsid w:val="00C45EDA"/>
    <w:rsid w:val="00C462A1"/>
    <w:rsid w:val="00C46B2E"/>
    <w:rsid w:val="00C470EA"/>
    <w:rsid w:val="00C471CC"/>
    <w:rsid w:val="00C474CB"/>
    <w:rsid w:val="00C47F82"/>
    <w:rsid w:val="00C508FD"/>
    <w:rsid w:val="00C514E6"/>
    <w:rsid w:val="00C531A4"/>
    <w:rsid w:val="00C538E5"/>
    <w:rsid w:val="00C5390E"/>
    <w:rsid w:val="00C559DB"/>
    <w:rsid w:val="00C55CF6"/>
    <w:rsid w:val="00C55FDE"/>
    <w:rsid w:val="00C56540"/>
    <w:rsid w:val="00C56DD1"/>
    <w:rsid w:val="00C572AF"/>
    <w:rsid w:val="00C57333"/>
    <w:rsid w:val="00C57A3F"/>
    <w:rsid w:val="00C602F8"/>
    <w:rsid w:val="00C60BD8"/>
    <w:rsid w:val="00C60ECB"/>
    <w:rsid w:val="00C60F41"/>
    <w:rsid w:val="00C6179E"/>
    <w:rsid w:val="00C61A26"/>
    <w:rsid w:val="00C61DA5"/>
    <w:rsid w:val="00C61F64"/>
    <w:rsid w:val="00C63BE5"/>
    <w:rsid w:val="00C643F5"/>
    <w:rsid w:val="00C651C1"/>
    <w:rsid w:val="00C6532C"/>
    <w:rsid w:val="00C6538A"/>
    <w:rsid w:val="00C65434"/>
    <w:rsid w:val="00C659CA"/>
    <w:rsid w:val="00C6629A"/>
    <w:rsid w:val="00C664F7"/>
    <w:rsid w:val="00C667E8"/>
    <w:rsid w:val="00C67166"/>
    <w:rsid w:val="00C70127"/>
    <w:rsid w:val="00C7161C"/>
    <w:rsid w:val="00C71D8F"/>
    <w:rsid w:val="00C7300F"/>
    <w:rsid w:val="00C7350B"/>
    <w:rsid w:val="00C740D3"/>
    <w:rsid w:val="00C74548"/>
    <w:rsid w:val="00C74604"/>
    <w:rsid w:val="00C74838"/>
    <w:rsid w:val="00C75B53"/>
    <w:rsid w:val="00C767B0"/>
    <w:rsid w:val="00C76DB9"/>
    <w:rsid w:val="00C76E59"/>
    <w:rsid w:val="00C7708C"/>
    <w:rsid w:val="00C770AC"/>
    <w:rsid w:val="00C774D8"/>
    <w:rsid w:val="00C77931"/>
    <w:rsid w:val="00C801F5"/>
    <w:rsid w:val="00C807FB"/>
    <w:rsid w:val="00C80ED3"/>
    <w:rsid w:val="00C82695"/>
    <w:rsid w:val="00C82C39"/>
    <w:rsid w:val="00C847A2"/>
    <w:rsid w:val="00C84C76"/>
    <w:rsid w:val="00C86259"/>
    <w:rsid w:val="00C86EC6"/>
    <w:rsid w:val="00C86FD2"/>
    <w:rsid w:val="00C87D2A"/>
    <w:rsid w:val="00C9062E"/>
    <w:rsid w:val="00C91828"/>
    <w:rsid w:val="00C918A0"/>
    <w:rsid w:val="00C91B45"/>
    <w:rsid w:val="00C925FC"/>
    <w:rsid w:val="00C937A1"/>
    <w:rsid w:val="00C943D9"/>
    <w:rsid w:val="00C96805"/>
    <w:rsid w:val="00C971D1"/>
    <w:rsid w:val="00C97754"/>
    <w:rsid w:val="00CA0063"/>
    <w:rsid w:val="00CA0AA9"/>
    <w:rsid w:val="00CA2CD7"/>
    <w:rsid w:val="00CA3783"/>
    <w:rsid w:val="00CA3FDB"/>
    <w:rsid w:val="00CA40D0"/>
    <w:rsid w:val="00CA483F"/>
    <w:rsid w:val="00CA55BB"/>
    <w:rsid w:val="00CA701A"/>
    <w:rsid w:val="00CA73C9"/>
    <w:rsid w:val="00CA7640"/>
    <w:rsid w:val="00CB065D"/>
    <w:rsid w:val="00CB107A"/>
    <w:rsid w:val="00CB18B1"/>
    <w:rsid w:val="00CB20DC"/>
    <w:rsid w:val="00CB2AE5"/>
    <w:rsid w:val="00CB2D78"/>
    <w:rsid w:val="00CB3FAF"/>
    <w:rsid w:val="00CB45BF"/>
    <w:rsid w:val="00CB51F8"/>
    <w:rsid w:val="00CB5632"/>
    <w:rsid w:val="00CB679C"/>
    <w:rsid w:val="00CB6927"/>
    <w:rsid w:val="00CB7053"/>
    <w:rsid w:val="00CB76E4"/>
    <w:rsid w:val="00CC09FE"/>
    <w:rsid w:val="00CC1126"/>
    <w:rsid w:val="00CC1AED"/>
    <w:rsid w:val="00CC1B2E"/>
    <w:rsid w:val="00CC42E7"/>
    <w:rsid w:val="00CC4421"/>
    <w:rsid w:val="00CC442C"/>
    <w:rsid w:val="00CC525B"/>
    <w:rsid w:val="00CC59EC"/>
    <w:rsid w:val="00CC676D"/>
    <w:rsid w:val="00CC6A96"/>
    <w:rsid w:val="00CD0B8B"/>
    <w:rsid w:val="00CD1694"/>
    <w:rsid w:val="00CD2BD2"/>
    <w:rsid w:val="00CD3AD9"/>
    <w:rsid w:val="00CD5786"/>
    <w:rsid w:val="00CD6C78"/>
    <w:rsid w:val="00CE0FDE"/>
    <w:rsid w:val="00CE13A6"/>
    <w:rsid w:val="00CE27CE"/>
    <w:rsid w:val="00CE2EF3"/>
    <w:rsid w:val="00CE34E1"/>
    <w:rsid w:val="00CE45A7"/>
    <w:rsid w:val="00CE4792"/>
    <w:rsid w:val="00CE5FA5"/>
    <w:rsid w:val="00CE6038"/>
    <w:rsid w:val="00CE6CC9"/>
    <w:rsid w:val="00CE7069"/>
    <w:rsid w:val="00CE74E7"/>
    <w:rsid w:val="00CE7C3C"/>
    <w:rsid w:val="00CF044D"/>
    <w:rsid w:val="00CF0B46"/>
    <w:rsid w:val="00CF1B49"/>
    <w:rsid w:val="00CF1C41"/>
    <w:rsid w:val="00CF3A97"/>
    <w:rsid w:val="00CF5351"/>
    <w:rsid w:val="00D010CE"/>
    <w:rsid w:val="00D01BB1"/>
    <w:rsid w:val="00D0253B"/>
    <w:rsid w:val="00D02BBE"/>
    <w:rsid w:val="00D02DC7"/>
    <w:rsid w:val="00D03B4A"/>
    <w:rsid w:val="00D03C43"/>
    <w:rsid w:val="00D03D8E"/>
    <w:rsid w:val="00D03FD1"/>
    <w:rsid w:val="00D04E10"/>
    <w:rsid w:val="00D06D2B"/>
    <w:rsid w:val="00D07C77"/>
    <w:rsid w:val="00D11727"/>
    <w:rsid w:val="00D12361"/>
    <w:rsid w:val="00D12D62"/>
    <w:rsid w:val="00D136C6"/>
    <w:rsid w:val="00D1526E"/>
    <w:rsid w:val="00D1598A"/>
    <w:rsid w:val="00D200D1"/>
    <w:rsid w:val="00D209FB"/>
    <w:rsid w:val="00D20EC7"/>
    <w:rsid w:val="00D21867"/>
    <w:rsid w:val="00D22A48"/>
    <w:rsid w:val="00D22C6B"/>
    <w:rsid w:val="00D23B31"/>
    <w:rsid w:val="00D24F8D"/>
    <w:rsid w:val="00D2532E"/>
    <w:rsid w:val="00D258A3"/>
    <w:rsid w:val="00D26936"/>
    <w:rsid w:val="00D271F1"/>
    <w:rsid w:val="00D27278"/>
    <w:rsid w:val="00D2737A"/>
    <w:rsid w:val="00D30354"/>
    <w:rsid w:val="00D3048F"/>
    <w:rsid w:val="00D30752"/>
    <w:rsid w:val="00D30F42"/>
    <w:rsid w:val="00D310F1"/>
    <w:rsid w:val="00D313E6"/>
    <w:rsid w:val="00D32390"/>
    <w:rsid w:val="00D32903"/>
    <w:rsid w:val="00D32ABB"/>
    <w:rsid w:val="00D345C2"/>
    <w:rsid w:val="00D34F07"/>
    <w:rsid w:val="00D355A8"/>
    <w:rsid w:val="00D36B8C"/>
    <w:rsid w:val="00D37574"/>
    <w:rsid w:val="00D37F9B"/>
    <w:rsid w:val="00D401C1"/>
    <w:rsid w:val="00D41FBB"/>
    <w:rsid w:val="00D4214B"/>
    <w:rsid w:val="00D4285F"/>
    <w:rsid w:val="00D42B87"/>
    <w:rsid w:val="00D42E7A"/>
    <w:rsid w:val="00D440A7"/>
    <w:rsid w:val="00D4415C"/>
    <w:rsid w:val="00D450E3"/>
    <w:rsid w:val="00D45CB2"/>
    <w:rsid w:val="00D462C8"/>
    <w:rsid w:val="00D46E02"/>
    <w:rsid w:val="00D46F9F"/>
    <w:rsid w:val="00D4710E"/>
    <w:rsid w:val="00D4769C"/>
    <w:rsid w:val="00D47B1D"/>
    <w:rsid w:val="00D47CBC"/>
    <w:rsid w:val="00D50850"/>
    <w:rsid w:val="00D50F25"/>
    <w:rsid w:val="00D51246"/>
    <w:rsid w:val="00D51816"/>
    <w:rsid w:val="00D52152"/>
    <w:rsid w:val="00D52F2E"/>
    <w:rsid w:val="00D53173"/>
    <w:rsid w:val="00D546F8"/>
    <w:rsid w:val="00D5566D"/>
    <w:rsid w:val="00D57492"/>
    <w:rsid w:val="00D600E9"/>
    <w:rsid w:val="00D60167"/>
    <w:rsid w:val="00D604C5"/>
    <w:rsid w:val="00D60B46"/>
    <w:rsid w:val="00D60BC8"/>
    <w:rsid w:val="00D62008"/>
    <w:rsid w:val="00D630F7"/>
    <w:rsid w:val="00D636AB"/>
    <w:rsid w:val="00D63730"/>
    <w:rsid w:val="00D63993"/>
    <w:rsid w:val="00D63E0C"/>
    <w:rsid w:val="00D66C1F"/>
    <w:rsid w:val="00D675AF"/>
    <w:rsid w:val="00D67B8E"/>
    <w:rsid w:val="00D70620"/>
    <w:rsid w:val="00D707C1"/>
    <w:rsid w:val="00D710A3"/>
    <w:rsid w:val="00D71F41"/>
    <w:rsid w:val="00D729D0"/>
    <w:rsid w:val="00D731BF"/>
    <w:rsid w:val="00D734EE"/>
    <w:rsid w:val="00D742E2"/>
    <w:rsid w:val="00D74505"/>
    <w:rsid w:val="00D7511C"/>
    <w:rsid w:val="00D75CF5"/>
    <w:rsid w:val="00D761DF"/>
    <w:rsid w:val="00D76B0B"/>
    <w:rsid w:val="00D77032"/>
    <w:rsid w:val="00D774F7"/>
    <w:rsid w:val="00D77A15"/>
    <w:rsid w:val="00D77EE8"/>
    <w:rsid w:val="00D80307"/>
    <w:rsid w:val="00D808B5"/>
    <w:rsid w:val="00D82878"/>
    <w:rsid w:val="00D8321C"/>
    <w:rsid w:val="00D83637"/>
    <w:rsid w:val="00D83643"/>
    <w:rsid w:val="00D838B4"/>
    <w:rsid w:val="00D85242"/>
    <w:rsid w:val="00D852FF"/>
    <w:rsid w:val="00D86451"/>
    <w:rsid w:val="00D90927"/>
    <w:rsid w:val="00D90DFD"/>
    <w:rsid w:val="00D91085"/>
    <w:rsid w:val="00D917DB"/>
    <w:rsid w:val="00D919FD"/>
    <w:rsid w:val="00D91F03"/>
    <w:rsid w:val="00D9312A"/>
    <w:rsid w:val="00D9361E"/>
    <w:rsid w:val="00D9398A"/>
    <w:rsid w:val="00D93B6D"/>
    <w:rsid w:val="00D94167"/>
    <w:rsid w:val="00D94794"/>
    <w:rsid w:val="00D9511D"/>
    <w:rsid w:val="00D95151"/>
    <w:rsid w:val="00D95A11"/>
    <w:rsid w:val="00D95DCD"/>
    <w:rsid w:val="00D95DEB"/>
    <w:rsid w:val="00D9609C"/>
    <w:rsid w:val="00D96336"/>
    <w:rsid w:val="00D96948"/>
    <w:rsid w:val="00D96C88"/>
    <w:rsid w:val="00D9703A"/>
    <w:rsid w:val="00DA05A2"/>
    <w:rsid w:val="00DA0DEE"/>
    <w:rsid w:val="00DA1D02"/>
    <w:rsid w:val="00DA2398"/>
    <w:rsid w:val="00DA2A8F"/>
    <w:rsid w:val="00DA31C9"/>
    <w:rsid w:val="00DA3794"/>
    <w:rsid w:val="00DA51BA"/>
    <w:rsid w:val="00DB01BC"/>
    <w:rsid w:val="00DB036A"/>
    <w:rsid w:val="00DB0FFA"/>
    <w:rsid w:val="00DB119E"/>
    <w:rsid w:val="00DB3925"/>
    <w:rsid w:val="00DB7757"/>
    <w:rsid w:val="00DB7F36"/>
    <w:rsid w:val="00DB7F4F"/>
    <w:rsid w:val="00DC00E3"/>
    <w:rsid w:val="00DC1499"/>
    <w:rsid w:val="00DC172F"/>
    <w:rsid w:val="00DC2ED2"/>
    <w:rsid w:val="00DC5063"/>
    <w:rsid w:val="00DC51E4"/>
    <w:rsid w:val="00DC5B5C"/>
    <w:rsid w:val="00DC661F"/>
    <w:rsid w:val="00DC6693"/>
    <w:rsid w:val="00DC79C5"/>
    <w:rsid w:val="00DC7A5C"/>
    <w:rsid w:val="00DD069A"/>
    <w:rsid w:val="00DD080E"/>
    <w:rsid w:val="00DD13BA"/>
    <w:rsid w:val="00DD247F"/>
    <w:rsid w:val="00DD3AA2"/>
    <w:rsid w:val="00DD3EF4"/>
    <w:rsid w:val="00DD5E18"/>
    <w:rsid w:val="00DD5F32"/>
    <w:rsid w:val="00DD60F9"/>
    <w:rsid w:val="00DD7855"/>
    <w:rsid w:val="00DD7A3C"/>
    <w:rsid w:val="00DE01C2"/>
    <w:rsid w:val="00DE0AF0"/>
    <w:rsid w:val="00DE326F"/>
    <w:rsid w:val="00DE39A7"/>
    <w:rsid w:val="00DE3D99"/>
    <w:rsid w:val="00DE4064"/>
    <w:rsid w:val="00DE47B8"/>
    <w:rsid w:val="00DE48EB"/>
    <w:rsid w:val="00DE5007"/>
    <w:rsid w:val="00DE5695"/>
    <w:rsid w:val="00DE581C"/>
    <w:rsid w:val="00DE626C"/>
    <w:rsid w:val="00DE76C7"/>
    <w:rsid w:val="00DE7A9E"/>
    <w:rsid w:val="00DF013A"/>
    <w:rsid w:val="00DF29AE"/>
    <w:rsid w:val="00DF3992"/>
    <w:rsid w:val="00DF3B72"/>
    <w:rsid w:val="00DF3CB2"/>
    <w:rsid w:val="00DF3CC7"/>
    <w:rsid w:val="00DF51E1"/>
    <w:rsid w:val="00DF5A46"/>
    <w:rsid w:val="00DF5BEA"/>
    <w:rsid w:val="00DF5BFF"/>
    <w:rsid w:val="00DF6D98"/>
    <w:rsid w:val="00DF72C5"/>
    <w:rsid w:val="00DF72DB"/>
    <w:rsid w:val="00DF7505"/>
    <w:rsid w:val="00E0028E"/>
    <w:rsid w:val="00E01255"/>
    <w:rsid w:val="00E0167E"/>
    <w:rsid w:val="00E01838"/>
    <w:rsid w:val="00E025C9"/>
    <w:rsid w:val="00E030BD"/>
    <w:rsid w:val="00E03D09"/>
    <w:rsid w:val="00E04236"/>
    <w:rsid w:val="00E055E8"/>
    <w:rsid w:val="00E05672"/>
    <w:rsid w:val="00E06478"/>
    <w:rsid w:val="00E064B5"/>
    <w:rsid w:val="00E0700D"/>
    <w:rsid w:val="00E072FF"/>
    <w:rsid w:val="00E10544"/>
    <w:rsid w:val="00E111F0"/>
    <w:rsid w:val="00E1183A"/>
    <w:rsid w:val="00E11F8A"/>
    <w:rsid w:val="00E1269F"/>
    <w:rsid w:val="00E12CD4"/>
    <w:rsid w:val="00E13083"/>
    <w:rsid w:val="00E140C7"/>
    <w:rsid w:val="00E142E0"/>
    <w:rsid w:val="00E150A7"/>
    <w:rsid w:val="00E154AD"/>
    <w:rsid w:val="00E15663"/>
    <w:rsid w:val="00E1648A"/>
    <w:rsid w:val="00E16C91"/>
    <w:rsid w:val="00E17468"/>
    <w:rsid w:val="00E17489"/>
    <w:rsid w:val="00E20521"/>
    <w:rsid w:val="00E209F6"/>
    <w:rsid w:val="00E21180"/>
    <w:rsid w:val="00E212FE"/>
    <w:rsid w:val="00E21768"/>
    <w:rsid w:val="00E2234A"/>
    <w:rsid w:val="00E22A59"/>
    <w:rsid w:val="00E23751"/>
    <w:rsid w:val="00E25305"/>
    <w:rsid w:val="00E25A6D"/>
    <w:rsid w:val="00E25F95"/>
    <w:rsid w:val="00E265D5"/>
    <w:rsid w:val="00E26ADA"/>
    <w:rsid w:val="00E26D19"/>
    <w:rsid w:val="00E26D4A"/>
    <w:rsid w:val="00E30041"/>
    <w:rsid w:val="00E3007E"/>
    <w:rsid w:val="00E30B4C"/>
    <w:rsid w:val="00E311BD"/>
    <w:rsid w:val="00E31278"/>
    <w:rsid w:val="00E319A7"/>
    <w:rsid w:val="00E327F5"/>
    <w:rsid w:val="00E32CBB"/>
    <w:rsid w:val="00E33004"/>
    <w:rsid w:val="00E33C5E"/>
    <w:rsid w:val="00E35D9B"/>
    <w:rsid w:val="00E372C4"/>
    <w:rsid w:val="00E374A6"/>
    <w:rsid w:val="00E3754C"/>
    <w:rsid w:val="00E40E83"/>
    <w:rsid w:val="00E42738"/>
    <w:rsid w:val="00E4298A"/>
    <w:rsid w:val="00E431B6"/>
    <w:rsid w:val="00E43B78"/>
    <w:rsid w:val="00E45B92"/>
    <w:rsid w:val="00E51364"/>
    <w:rsid w:val="00E51DBF"/>
    <w:rsid w:val="00E52C03"/>
    <w:rsid w:val="00E535F9"/>
    <w:rsid w:val="00E5377C"/>
    <w:rsid w:val="00E555CF"/>
    <w:rsid w:val="00E55B16"/>
    <w:rsid w:val="00E56DE4"/>
    <w:rsid w:val="00E56EFE"/>
    <w:rsid w:val="00E57367"/>
    <w:rsid w:val="00E5740F"/>
    <w:rsid w:val="00E5768F"/>
    <w:rsid w:val="00E60269"/>
    <w:rsid w:val="00E60A44"/>
    <w:rsid w:val="00E60BB1"/>
    <w:rsid w:val="00E60F3D"/>
    <w:rsid w:val="00E60FB2"/>
    <w:rsid w:val="00E610DA"/>
    <w:rsid w:val="00E62313"/>
    <w:rsid w:val="00E6298F"/>
    <w:rsid w:val="00E629D9"/>
    <w:rsid w:val="00E62B58"/>
    <w:rsid w:val="00E62C24"/>
    <w:rsid w:val="00E631D2"/>
    <w:rsid w:val="00E63491"/>
    <w:rsid w:val="00E63D54"/>
    <w:rsid w:val="00E66978"/>
    <w:rsid w:val="00E66EF4"/>
    <w:rsid w:val="00E67D77"/>
    <w:rsid w:val="00E70B65"/>
    <w:rsid w:val="00E70EBB"/>
    <w:rsid w:val="00E713D7"/>
    <w:rsid w:val="00E729ED"/>
    <w:rsid w:val="00E72DBE"/>
    <w:rsid w:val="00E7434D"/>
    <w:rsid w:val="00E75BB6"/>
    <w:rsid w:val="00E763B7"/>
    <w:rsid w:val="00E764EA"/>
    <w:rsid w:val="00E76BF9"/>
    <w:rsid w:val="00E76E14"/>
    <w:rsid w:val="00E802C6"/>
    <w:rsid w:val="00E80B4D"/>
    <w:rsid w:val="00E80F94"/>
    <w:rsid w:val="00E812D9"/>
    <w:rsid w:val="00E81764"/>
    <w:rsid w:val="00E824E6"/>
    <w:rsid w:val="00E83F13"/>
    <w:rsid w:val="00E8402A"/>
    <w:rsid w:val="00E86879"/>
    <w:rsid w:val="00E86A11"/>
    <w:rsid w:val="00E86B6C"/>
    <w:rsid w:val="00E86C9E"/>
    <w:rsid w:val="00E872CD"/>
    <w:rsid w:val="00E90793"/>
    <w:rsid w:val="00E90A63"/>
    <w:rsid w:val="00E92908"/>
    <w:rsid w:val="00E92BCA"/>
    <w:rsid w:val="00E92FD1"/>
    <w:rsid w:val="00E937AF"/>
    <w:rsid w:val="00E939E7"/>
    <w:rsid w:val="00E9483B"/>
    <w:rsid w:val="00E94A1C"/>
    <w:rsid w:val="00E94A9B"/>
    <w:rsid w:val="00E958EC"/>
    <w:rsid w:val="00E958F2"/>
    <w:rsid w:val="00E95B17"/>
    <w:rsid w:val="00E96318"/>
    <w:rsid w:val="00E9637E"/>
    <w:rsid w:val="00E97928"/>
    <w:rsid w:val="00E97A30"/>
    <w:rsid w:val="00EA0333"/>
    <w:rsid w:val="00EA0582"/>
    <w:rsid w:val="00EA0D1B"/>
    <w:rsid w:val="00EA1069"/>
    <w:rsid w:val="00EA18CC"/>
    <w:rsid w:val="00EA199A"/>
    <w:rsid w:val="00EA1C6B"/>
    <w:rsid w:val="00EA26FE"/>
    <w:rsid w:val="00EA2B7F"/>
    <w:rsid w:val="00EA320D"/>
    <w:rsid w:val="00EA3C4D"/>
    <w:rsid w:val="00EA3CD5"/>
    <w:rsid w:val="00EA4995"/>
    <w:rsid w:val="00EA49AC"/>
    <w:rsid w:val="00EA4A32"/>
    <w:rsid w:val="00EA51D6"/>
    <w:rsid w:val="00EA5887"/>
    <w:rsid w:val="00EA617E"/>
    <w:rsid w:val="00EA64F2"/>
    <w:rsid w:val="00EA73B8"/>
    <w:rsid w:val="00EB155D"/>
    <w:rsid w:val="00EB1F8F"/>
    <w:rsid w:val="00EB51D4"/>
    <w:rsid w:val="00EB526C"/>
    <w:rsid w:val="00EB55C9"/>
    <w:rsid w:val="00EB577D"/>
    <w:rsid w:val="00EB5D0A"/>
    <w:rsid w:val="00EB6116"/>
    <w:rsid w:val="00EB6B1B"/>
    <w:rsid w:val="00EB6E71"/>
    <w:rsid w:val="00EB7C65"/>
    <w:rsid w:val="00EC0948"/>
    <w:rsid w:val="00EC0CCD"/>
    <w:rsid w:val="00EC124E"/>
    <w:rsid w:val="00EC1A07"/>
    <w:rsid w:val="00EC2650"/>
    <w:rsid w:val="00EC2E97"/>
    <w:rsid w:val="00EC30CE"/>
    <w:rsid w:val="00EC316E"/>
    <w:rsid w:val="00EC334D"/>
    <w:rsid w:val="00EC4457"/>
    <w:rsid w:val="00EC4D4A"/>
    <w:rsid w:val="00EC4E3D"/>
    <w:rsid w:val="00EC58C7"/>
    <w:rsid w:val="00EC6A15"/>
    <w:rsid w:val="00EC6BB9"/>
    <w:rsid w:val="00EC728E"/>
    <w:rsid w:val="00EC76EA"/>
    <w:rsid w:val="00EC7D14"/>
    <w:rsid w:val="00ED101B"/>
    <w:rsid w:val="00ED23D7"/>
    <w:rsid w:val="00ED45F8"/>
    <w:rsid w:val="00ED492F"/>
    <w:rsid w:val="00ED4B07"/>
    <w:rsid w:val="00ED4FE0"/>
    <w:rsid w:val="00ED5348"/>
    <w:rsid w:val="00ED7228"/>
    <w:rsid w:val="00ED7682"/>
    <w:rsid w:val="00ED7CD6"/>
    <w:rsid w:val="00EE08A4"/>
    <w:rsid w:val="00EE31EF"/>
    <w:rsid w:val="00EE394A"/>
    <w:rsid w:val="00EE39CF"/>
    <w:rsid w:val="00EE41A6"/>
    <w:rsid w:val="00EE4693"/>
    <w:rsid w:val="00EE601C"/>
    <w:rsid w:val="00EE6A22"/>
    <w:rsid w:val="00EE7F4B"/>
    <w:rsid w:val="00EE7FC0"/>
    <w:rsid w:val="00EF0280"/>
    <w:rsid w:val="00EF1927"/>
    <w:rsid w:val="00EF2531"/>
    <w:rsid w:val="00EF27F9"/>
    <w:rsid w:val="00EF3306"/>
    <w:rsid w:val="00EF43B7"/>
    <w:rsid w:val="00EF45B9"/>
    <w:rsid w:val="00EF555F"/>
    <w:rsid w:val="00EF561F"/>
    <w:rsid w:val="00EF57A8"/>
    <w:rsid w:val="00EF5FDC"/>
    <w:rsid w:val="00EF68CC"/>
    <w:rsid w:val="00EF6BBD"/>
    <w:rsid w:val="00F00050"/>
    <w:rsid w:val="00F0020E"/>
    <w:rsid w:val="00F00861"/>
    <w:rsid w:val="00F008AC"/>
    <w:rsid w:val="00F01B87"/>
    <w:rsid w:val="00F037DC"/>
    <w:rsid w:val="00F03A2B"/>
    <w:rsid w:val="00F03E18"/>
    <w:rsid w:val="00F04221"/>
    <w:rsid w:val="00F06854"/>
    <w:rsid w:val="00F06BE3"/>
    <w:rsid w:val="00F06DAA"/>
    <w:rsid w:val="00F105D9"/>
    <w:rsid w:val="00F11E8A"/>
    <w:rsid w:val="00F1280C"/>
    <w:rsid w:val="00F12B1C"/>
    <w:rsid w:val="00F12F7B"/>
    <w:rsid w:val="00F13203"/>
    <w:rsid w:val="00F13207"/>
    <w:rsid w:val="00F13432"/>
    <w:rsid w:val="00F13AB9"/>
    <w:rsid w:val="00F13DEF"/>
    <w:rsid w:val="00F143F1"/>
    <w:rsid w:val="00F16281"/>
    <w:rsid w:val="00F16A38"/>
    <w:rsid w:val="00F16CB0"/>
    <w:rsid w:val="00F17156"/>
    <w:rsid w:val="00F2011B"/>
    <w:rsid w:val="00F20587"/>
    <w:rsid w:val="00F208A2"/>
    <w:rsid w:val="00F225FA"/>
    <w:rsid w:val="00F24324"/>
    <w:rsid w:val="00F24FD7"/>
    <w:rsid w:val="00F255DE"/>
    <w:rsid w:val="00F255E1"/>
    <w:rsid w:val="00F2699C"/>
    <w:rsid w:val="00F26D62"/>
    <w:rsid w:val="00F2753A"/>
    <w:rsid w:val="00F277B2"/>
    <w:rsid w:val="00F30FB9"/>
    <w:rsid w:val="00F318BF"/>
    <w:rsid w:val="00F31B09"/>
    <w:rsid w:val="00F31FA4"/>
    <w:rsid w:val="00F323A2"/>
    <w:rsid w:val="00F32527"/>
    <w:rsid w:val="00F32693"/>
    <w:rsid w:val="00F328B2"/>
    <w:rsid w:val="00F32F83"/>
    <w:rsid w:val="00F33013"/>
    <w:rsid w:val="00F33158"/>
    <w:rsid w:val="00F34D9F"/>
    <w:rsid w:val="00F35B1A"/>
    <w:rsid w:val="00F35EDA"/>
    <w:rsid w:val="00F35FA1"/>
    <w:rsid w:val="00F36C40"/>
    <w:rsid w:val="00F402EC"/>
    <w:rsid w:val="00F4155C"/>
    <w:rsid w:val="00F4165C"/>
    <w:rsid w:val="00F420A2"/>
    <w:rsid w:val="00F42826"/>
    <w:rsid w:val="00F42AC8"/>
    <w:rsid w:val="00F43540"/>
    <w:rsid w:val="00F4395C"/>
    <w:rsid w:val="00F43ABD"/>
    <w:rsid w:val="00F46616"/>
    <w:rsid w:val="00F46DBF"/>
    <w:rsid w:val="00F47748"/>
    <w:rsid w:val="00F503D8"/>
    <w:rsid w:val="00F50E53"/>
    <w:rsid w:val="00F5354F"/>
    <w:rsid w:val="00F54152"/>
    <w:rsid w:val="00F542AD"/>
    <w:rsid w:val="00F5467F"/>
    <w:rsid w:val="00F54FA0"/>
    <w:rsid w:val="00F558CC"/>
    <w:rsid w:val="00F56928"/>
    <w:rsid w:val="00F572B4"/>
    <w:rsid w:val="00F608B1"/>
    <w:rsid w:val="00F60F9B"/>
    <w:rsid w:val="00F61577"/>
    <w:rsid w:val="00F628B1"/>
    <w:rsid w:val="00F63A4F"/>
    <w:rsid w:val="00F645F6"/>
    <w:rsid w:val="00F64ABA"/>
    <w:rsid w:val="00F66124"/>
    <w:rsid w:val="00F67583"/>
    <w:rsid w:val="00F70043"/>
    <w:rsid w:val="00F709E5"/>
    <w:rsid w:val="00F70FA9"/>
    <w:rsid w:val="00F72266"/>
    <w:rsid w:val="00F72852"/>
    <w:rsid w:val="00F729CE"/>
    <w:rsid w:val="00F73019"/>
    <w:rsid w:val="00F730C2"/>
    <w:rsid w:val="00F73938"/>
    <w:rsid w:val="00F73F58"/>
    <w:rsid w:val="00F740D8"/>
    <w:rsid w:val="00F743FF"/>
    <w:rsid w:val="00F74446"/>
    <w:rsid w:val="00F744BB"/>
    <w:rsid w:val="00F74DB8"/>
    <w:rsid w:val="00F75102"/>
    <w:rsid w:val="00F7517A"/>
    <w:rsid w:val="00F7545A"/>
    <w:rsid w:val="00F7629F"/>
    <w:rsid w:val="00F774E6"/>
    <w:rsid w:val="00F77C03"/>
    <w:rsid w:val="00F80147"/>
    <w:rsid w:val="00F80F6D"/>
    <w:rsid w:val="00F80F75"/>
    <w:rsid w:val="00F82282"/>
    <w:rsid w:val="00F82515"/>
    <w:rsid w:val="00F82E95"/>
    <w:rsid w:val="00F83873"/>
    <w:rsid w:val="00F83CEB"/>
    <w:rsid w:val="00F840A1"/>
    <w:rsid w:val="00F845DA"/>
    <w:rsid w:val="00F84C13"/>
    <w:rsid w:val="00F852EC"/>
    <w:rsid w:val="00F85409"/>
    <w:rsid w:val="00F864BE"/>
    <w:rsid w:val="00F877F0"/>
    <w:rsid w:val="00F904AA"/>
    <w:rsid w:val="00F9054C"/>
    <w:rsid w:val="00F906D5"/>
    <w:rsid w:val="00F909CE"/>
    <w:rsid w:val="00F90B94"/>
    <w:rsid w:val="00F91419"/>
    <w:rsid w:val="00F919F9"/>
    <w:rsid w:val="00F9213F"/>
    <w:rsid w:val="00F92140"/>
    <w:rsid w:val="00F94E97"/>
    <w:rsid w:val="00F9741E"/>
    <w:rsid w:val="00F9747A"/>
    <w:rsid w:val="00F975A1"/>
    <w:rsid w:val="00F97872"/>
    <w:rsid w:val="00F97C22"/>
    <w:rsid w:val="00FA00F3"/>
    <w:rsid w:val="00FA118E"/>
    <w:rsid w:val="00FA15CA"/>
    <w:rsid w:val="00FA2B18"/>
    <w:rsid w:val="00FA3027"/>
    <w:rsid w:val="00FA4F16"/>
    <w:rsid w:val="00FA4F7C"/>
    <w:rsid w:val="00FA5EA6"/>
    <w:rsid w:val="00FA67E0"/>
    <w:rsid w:val="00FA7080"/>
    <w:rsid w:val="00FB0F27"/>
    <w:rsid w:val="00FB188C"/>
    <w:rsid w:val="00FB1A12"/>
    <w:rsid w:val="00FB1C6C"/>
    <w:rsid w:val="00FB2992"/>
    <w:rsid w:val="00FB4E70"/>
    <w:rsid w:val="00FB59E5"/>
    <w:rsid w:val="00FB59FF"/>
    <w:rsid w:val="00FB65B0"/>
    <w:rsid w:val="00FB70DE"/>
    <w:rsid w:val="00FB72B9"/>
    <w:rsid w:val="00FB755B"/>
    <w:rsid w:val="00FC03DD"/>
    <w:rsid w:val="00FC0A1A"/>
    <w:rsid w:val="00FC162A"/>
    <w:rsid w:val="00FC2D31"/>
    <w:rsid w:val="00FC3200"/>
    <w:rsid w:val="00FC342C"/>
    <w:rsid w:val="00FC39F1"/>
    <w:rsid w:val="00FC569C"/>
    <w:rsid w:val="00FC5D86"/>
    <w:rsid w:val="00FC6DBD"/>
    <w:rsid w:val="00FC7918"/>
    <w:rsid w:val="00FC7DCF"/>
    <w:rsid w:val="00FD02CB"/>
    <w:rsid w:val="00FD0A45"/>
    <w:rsid w:val="00FD10EF"/>
    <w:rsid w:val="00FD1447"/>
    <w:rsid w:val="00FD1B24"/>
    <w:rsid w:val="00FD1E2B"/>
    <w:rsid w:val="00FD2725"/>
    <w:rsid w:val="00FD41F8"/>
    <w:rsid w:val="00FD56B3"/>
    <w:rsid w:val="00FD5B6E"/>
    <w:rsid w:val="00FD5C72"/>
    <w:rsid w:val="00FD5E2E"/>
    <w:rsid w:val="00FD60ED"/>
    <w:rsid w:val="00FD7C2F"/>
    <w:rsid w:val="00FE1D33"/>
    <w:rsid w:val="00FE2D5E"/>
    <w:rsid w:val="00FE6174"/>
    <w:rsid w:val="00FE656B"/>
    <w:rsid w:val="00FE65A1"/>
    <w:rsid w:val="00FE6654"/>
    <w:rsid w:val="00FE6DA3"/>
    <w:rsid w:val="00FE70B5"/>
    <w:rsid w:val="00FE79ED"/>
    <w:rsid w:val="00FF0654"/>
    <w:rsid w:val="00FF1977"/>
    <w:rsid w:val="00FF2699"/>
    <w:rsid w:val="00FF29B6"/>
    <w:rsid w:val="00FF2AC0"/>
    <w:rsid w:val="00FF3461"/>
    <w:rsid w:val="00FF45EA"/>
    <w:rsid w:val="00FF4A3A"/>
    <w:rsid w:val="00FF7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5302F2"/>
  <w15:docId w15:val="{FBDF0469-666B-42E8-A825-71EED3D0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BF9"/>
    <w:pPr>
      <w:suppressAutoHyphens/>
      <w:spacing w:after="0" w:line="240" w:lineRule="auto"/>
    </w:pPr>
    <w:rPr>
      <w:rFonts w:ascii="Arial" w:eastAsia="Times New Roman" w:hAnsi="Arial" w:cs="Times New Roman"/>
      <w:sz w:val="20"/>
      <w:szCs w:val="20"/>
      <w:lang w:eastAsia="zh-CN"/>
    </w:rPr>
  </w:style>
  <w:style w:type="paragraph" w:styleId="Titre1">
    <w:name w:val="heading 1"/>
    <w:basedOn w:val="Normal"/>
    <w:next w:val="standard"/>
    <w:link w:val="Titre1Car"/>
    <w:qFormat/>
    <w:rsid w:val="003173B0"/>
    <w:pPr>
      <w:keepNext/>
      <w:numPr>
        <w:numId w:val="162"/>
      </w:numPr>
      <w:spacing w:before="480" w:after="240"/>
      <w:jc w:val="both"/>
      <w:outlineLvl w:val="0"/>
    </w:pPr>
    <w:rPr>
      <w:rFonts w:cs="Arial"/>
      <w:b/>
      <w:caps/>
    </w:rPr>
  </w:style>
  <w:style w:type="paragraph" w:styleId="Titre2">
    <w:name w:val="heading 2"/>
    <w:basedOn w:val="Normal"/>
    <w:next w:val="P2"/>
    <w:link w:val="Titre2Car"/>
    <w:qFormat/>
    <w:rsid w:val="00EC0CCD"/>
    <w:pPr>
      <w:keepNext/>
      <w:spacing w:before="120" w:after="120"/>
      <w:contextualSpacing/>
      <w:jc w:val="both"/>
      <w:outlineLvl w:val="1"/>
    </w:pPr>
    <w:rPr>
      <w:rFonts w:cs="Arial"/>
      <w:b/>
    </w:rPr>
  </w:style>
  <w:style w:type="paragraph" w:styleId="Titre3">
    <w:name w:val="heading 3"/>
    <w:basedOn w:val="Titre2"/>
    <w:next w:val="Paragraphe"/>
    <w:link w:val="Titre3Car"/>
    <w:uiPriority w:val="9"/>
    <w:unhideWhenUsed/>
    <w:qFormat/>
    <w:rsid w:val="00B04D8C"/>
    <w:pPr>
      <w:widowControl w:val="0"/>
      <w:numPr>
        <w:ilvl w:val="2"/>
        <w:numId w:val="100"/>
      </w:numPr>
      <w:tabs>
        <w:tab w:val="left" w:pos="567"/>
      </w:tabs>
      <w:autoSpaceDN w:val="0"/>
      <w:spacing w:before="340" w:after="119"/>
      <w:jc w:val="left"/>
      <w:textAlignment w:val="baseline"/>
      <w:outlineLvl w:val="2"/>
    </w:pPr>
    <w:rPr>
      <w:rFonts w:eastAsia="Arial"/>
      <w:b w:val="0"/>
      <w:kern w:val="3"/>
      <w:szCs w:val="24"/>
      <w:u w:val="single"/>
      <w:lang w:bidi="hi-IN"/>
    </w:rPr>
  </w:style>
  <w:style w:type="paragraph" w:styleId="Titre4">
    <w:name w:val="heading 4"/>
    <w:basedOn w:val="Normal"/>
    <w:next w:val="Normal"/>
    <w:link w:val="Titre4Car"/>
    <w:unhideWhenUsed/>
    <w:qFormat/>
    <w:rsid w:val="00C664F7"/>
    <w:pPr>
      <w:keepNext/>
      <w:keepLines/>
      <w:suppressAutoHyphens w:val="0"/>
      <w:spacing w:before="40" w:line="276" w:lineRule="auto"/>
      <w:ind w:left="864" w:hanging="864"/>
      <w:jc w:val="both"/>
      <w:outlineLvl w:val="3"/>
    </w:pPr>
    <w:rPr>
      <w:rFonts w:ascii="Calibri" w:eastAsiaTheme="majorEastAsia" w:hAnsi="Calibri" w:cstheme="majorBidi"/>
      <w:i/>
      <w:iCs/>
      <w:color w:val="2E74B5" w:themeColor="accent1" w:themeShade="BF"/>
      <w:szCs w:val="22"/>
      <w:lang w:eastAsia="en-US"/>
    </w:rPr>
  </w:style>
  <w:style w:type="paragraph" w:styleId="Titre5">
    <w:name w:val="heading 5"/>
    <w:basedOn w:val="Normal"/>
    <w:next w:val="Normal"/>
    <w:link w:val="Titre5Car"/>
    <w:uiPriority w:val="9"/>
    <w:unhideWhenUsed/>
    <w:qFormat/>
    <w:rsid w:val="00C664F7"/>
    <w:pPr>
      <w:keepNext/>
      <w:keepLines/>
      <w:widowControl w:val="0"/>
      <w:suppressAutoHyphens w:val="0"/>
      <w:adjustRightInd w:val="0"/>
      <w:spacing w:before="40"/>
      <w:ind w:left="1008" w:hanging="1008"/>
      <w:jc w:val="both"/>
      <w:textAlignment w:val="baseline"/>
      <w:outlineLvl w:val="4"/>
    </w:pPr>
    <w:rPr>
      <w:rFonts w:asciiTheme="majorHAnsi" w:eastAsiaTheme="majorEastAsia" w:hAnsiTheme="majorHAnsi" w:cstheme="majorBidi"/>
      <w:color w:val="2E74B5" w:themeColor="accent1" w:themeShade="BF"/>
      <w:sz w:val="22"/>
      <w:szCs w:val="24"/>
      <w:lang w:eastAsia="en-US"/>
    </w:rPr>
  </w:style>
  <w:style w:type="paragraph" w:styleId="Titre6">
    <w:name w:val="heading 6"/>
    <w:basedOn w:val="Normal"/>
    <w:next w:val="Normal"/>
    <w:link w:val="Titre6Car"/>
    <w:uiPriority w:val="9"/>
    <w:semiHidden/>
    <w:unhideWhenUsed/>
    <w:qFormat/>
    <w:rsid w:val="00C664F7"/>
    <w:pPr>
      <w:keepNext/>
      <w:keepLines/>
      <w:widowControl w:val="0"/>
      <w:suppressAutoHyphens w:val="0"/>
      <w:adjustRightInd w:val="0"/>
      <w:spacing w:before="40"/>
      <w:ind w:left="1152" w:hanging="1152"/>
      <w:jc w:val="both"/>
      <w:textAlignment w:val="baseline"/>
      <w:outlineLvl w:val="5"/>
    </w:pPr>
    <w:rPr>
      <w:rFonts w:asciiTheme="majorHAnsi" w:eastAsiaTheme="majorEastAsia" w:hAnsiTheme="majorHAnsi" w:cstheme="majorBidi"/>
      <w:color w:val="1F4D78" w:themeColor="accent1" w:themeShade="7F"/>
      <w:sz w:val="22"/>
      <w:szCs w:val="24"/>
      <w:lang w:eastAsia="en-US"/>
    </w:rPr>
  </w:style>
  <w:style w:type="paragraph" w:styleId="Titre7">
    <w:name w:val="heading 7"/>
    <w:basedOn w:val="Normal"/>
    <w:next w:val="Normal"/>
    <w:link w:val="Titre7Car"/>
    <w:uiPriority w:val="9"/>
    <w:semiHidden/>
    <w:unhideWhenUsed/>
    <w:qFormat/>
    <w:rsid w:val="00C664F7"/>
    <w:pPr>
      <w:keepNext/>
      <w:keepLines/>
      <w:widowControl w:val="0"/>
      <w:suppressAutoHyphens w:val="0"/>
      <w:adjustRightInd w:val="0"/>
      <w:spacing w:before="40"/>
      <w:ind w:left="1296" w:hanging="1296"/>
      <w:jc w:val="both"/>
      <w:textAlignment w:val="baseline"/>
      <w:outlineLvl w:val="6"/>
    </w:pPr>
    <w:rPr>
      <w:rFonts w:asciiTheme="majorHAnsi" w:eastAsiaTheme="majorEastAsia" w:hAnsiTheme="majorHAnsi" w:cstheme="majorBidi"/>
      <w:i/>
      <w:iCs/>
      <w:color w:val="1F4D78" w:themeColor="accent1" w:themeShade="7F"/>
      <w:sz w:val="22"/>
      <w:szCs w:val="24"/>
      <w:lang w:eastAsia="en-US"/>
    </w:rPr>
  </w:style>
  <w:style w:type="paragraph" w:styleId="Titre8">
    <w:name w:val="heading 8"/>
    <w:basedOn w:val="Normal"/>
    <w:next w:val="Normal"/>
    <w:link w:val="Titre8Car"/>
    <w:uiPriority w:val="9"/>
    <w:semiHidden/>
    <w:unhideWhenUsed/>
    <w:qFormat/>
    <w:rsid w:val="00C664F7"/>
    <w:pPr>
      <w:keepNext/>
      <w:keepLines/>
      <w:widowControl w:val="0"/>
      <w:suppressAutoHyphens w:val="0"/>
      <w:adjustRightInd w:val="0"/>
      <w:spacing w:before="40"/>
      <w:ind w:left="1440" w:hanging="1440"/>
      <w:jc w:val="both"/>
      <w:textAlignment w:val="baseline"/>
      <w:outlineLvl w:val="7"/>
    </w:pPr>
    <w:rPr>
      <w:rFonts w:asciiTheme="majorHAnsi" w:eastAsiaTheme="majorEastAsia" w:hAnsiTheme="majorHAnsi" w:cstheme="majorBidi"/>
      <w:color w:val="272727" w:themeColor="text1" w:themeTint="D8"/>
      <w:sz w:val="21"/>
      <w:szCs w:val="21"/>
      <w:lang w:eastAsia="en-US"/>
    </w:rPr>
  </w:style>
  <w:style w:type="paragraph" w:styleId="Titre9">
    <w:name w:val="heading 9"/>
    <w:basedOn w:val="Normal"/>
    <w:next w:val="Normal"/>
    <w:link w:val="Titre9Car"/>
    <w:uiPriority w:val="9"/>
    <w:semiHidden/>
    <w:unhideWhenUsed/>
    <w:qFormat/>
    <w:rsid w:val="00C664F7"/>
    <w:pPr>
      <w:keepNext/>
      <w:keepLines/>
      <w:widowControl w:val="0"/>
      <w:suppressAutoHyphens w:val="0"/>
      <w:adjustRightInd w:val="0"/>
      <w:spacing w:before="40"/>
      <w:ind w:left="1584" w:hanging="1584"/>
      <w:jc w:val="both"/>
      <w:textAlignment w:val="baseline"/>
      <w:outlineLvl w:val="8"/>
    </w:pPr>
    <w:rPr>
      <w:rFonts w:asciiTheme="majorHAnsi" w:eastAsiaTheme="majorEastAsia" w:hAnsiTheme="majorHAnsi" w:cstheme="majorBidi"/>
      <w:i/>
      <w:iCs/>
      <w:color w:val="272727" w:themeColor="text1" w:themeTint="D8"/>
      <w:sz w:val="21"/>
      <w:szCs w:val="21"/>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93820"/>
    <w:rPr>
      <w:rFonts w:ascii="Arial" w:eastAsia="Times New Roman" w:hAnsi="Arial" w:cs="Arial"/>
      <w:b/>
      <w:caps/>
      <w:sz w:val="20"/>
      <w:szCs w:val="20"/>
      <w:lang w:eastAsia="zh-CN"/>
    </w:rPr>
  </w:style>
  <w:style w:type="character" w:customStyle="1" w:styleId="Titre2Car">
    <w:name w:val="Titre 2 Car"/>
    <w:basedOn w:val="Policepardfaut"/>
    <w:link w:val="Titre2"/>
    <w:rsid w:val="00EC0CCD"/>
    <w:rPr>
      <w:rFonts w:ascii="Arial" w:eastAsia="Times New Roman" w:hAnsi="Arial" w:cs="Arial"/>
      <w:b/>
      <w:sz w:val="20"/>
      <w:szCs w:val="20"/>
      <w:lang w:eastAsia="zh-CN"/>
    </w:rPr>
  </w:style>
  <w:style w:type="character" w:styleId="Numrodepage">
    <w:name w:val="page number"/>
    <w:basedOn w:val="Policepardfaut"/>
    <w:semiHidden/>
    <w:rsid w:val="00593820"/>
  </w:style>
  <w:style w:type="paragraph" w:customStyle="1" w:styleId="standard">
    <w:name w:val="standard"/>
    <w:basedOn w:val="Normal"/>
    <w:rsid w:val="00593820"/>
    <w:pPr>
      <w:spacing w:after="240"/>
      <w:jc w:val="both"/>
    </w:pPr>
    <w:rPr>
      <w:rFonts w:ascii="Century Gothic" w:hAnsi="Century Gothic"/>
      <w:sz w:val="22"/>
    </w:rPr>
  </w:style>
  <w:style w:type="paragraph" w:customStyle="1" w:styleId="P2">
    <w:name w:val="P2"/>
    <w:basedOn w:val="standard"/>
    <w:rsid w:val="00593820"/>
    <w:pPr>
      <w:ind w:left="567"/>
    </w:pPr>
    <w:rPr>
      <w:rFonts w:ascii="Arial" w:hAnsi="Arial" w:cs="Arial"/>
      <w:sz w:val="20"/>
    </w:rPr>
  </w:style>
  <w:style w:type="paragraph" w:styleId="TM2">
    <w:name w:val="toc 2"/>
    <w:basedOn w:val="Normal"/>
    <w:next w:val="Normal"/>
    <w:uiPriority w:val="39"/>
    <w:rsid w:val="00593820"/>
    <w:rPr>
      <w:rFonts w:asciiTheme="minorHAnsi" w:hAnsiTheme="minorHAnsi" w:cstheme="minorHAnsi"/>
      <w:b/>
      <w:bCs/>
      <w:smallCaps/>
      <w:sz w:val="22"/>
      <w:szCs w:val="22"/>
    </w:rPr>
  </w:style>
  <w:style w:type="paragraph" w:styleId="TM1">
    <w:name w:val="toc 1"/>
    <w:basedOn w:val="Normal"/>
    <w:next w:val="Normal"/>
    <w:uiPriority w:val="39"/>
    <w:rsid w:val="00593820"/>
    <w:pPr>
      <w:spacing w:before="360" w:after="360"/>
    </w:pPr>
    <w:rPr>
      <w:rFonts w:asciiTheme="minorHAnsi" w:hAnsiTheme="minorHAnsi" w:cstheme="minorHAnsi"/>
      <w:b/>
      <w:bCs/>
      <w:caps/>
      <w:sz w:val="22"/>
      <w:szCs w:val="22"/>
      <w:u w:val="single"/>
    </w:rPr>
  </w:style>
  <w:style w:type="paragraph" w:styleId="Pieddepage">
    <w:name w:val="footer"/>
    <w:basedOn w:val="Normal"/>
    <w:link w:val="PieddepageCar"/>
    <w:uiPriority w:val="99"/>
    <w:rsid w:val="00593820"/>
    <w:pPr>
      <w:tabs>
        <w:tab w:val="center" w:pos="4819"/>
        <w:tab w:val="right" w:pos="9071"/>
      </w:tabs>
    </w:pPr>
  </w:style>
  <w:style w:type="character" w:customStyle="1" w:styleId="PieddepageCar">
    <w:name w:val="Pied de page Car"/>
    <w:basedOn w:val="Policepardfaut"/>
    <w:link w:val="Pieddepage"/>
    <w:semiHidden/>
    <w:rsid w:val="00593820"/>
    <w:rPr>
      <w:rFonts w:ascii="Arial" w:eastAsia="Times New Roman" w:hAnsi="Arial" w:cs="Times New Roman"/>
      <w:sz w:val="20"/>
      <w:szCs w:val="20"/>
      <w:lang w:eastAsia="zh-CN"/>
    </w:rPr>
  </w:style>
  <w:style w:type="paragraph" w:styleId="En-tte">
    <w:name w:val="header"/>
    <w:basedOn w:val="Normal"/>
    <w:link w:val="En-tteCar"/>
    <w:semiHidden/>
    <w:rsid w:val="00593820"/>
    <w:pPr>
      <w:tabs>
        <w:tab w:val="center" w:pos="4536"/>
        <w:tab w:val="right" w:pos="9072"/>
      </w:tabs>
    </w:pPr>
  </w:style>
  <w:style w:type="character" w:customStyle="1" w:styleId="En-tteCar">
    <w:name w:val="En-tête Car"/>
    <w:basedOn w:val="Policepardfaut"/>
    <w:link w:val="En-tte"/>
    <w:semiHidden/>
    <w:rsid w:val="00593820"/>
    <w:rPr>
      <w:rFonts w:ascii="Arial" w:eastAsia="Times New Roman" w:hAnsi="Arial" w:cs="Times New Roman"/>
      <w:sz w:val="20"/>
      <w:szCs w:val="20"/>
      <w:lang w:eastAsia="zh-CN"/>
    </w:rPr>
  </w:style>
  <w:style w:type="paragraph" w:customStyle="1" w:styleId="P1">
    <w:name w:val="P1"/>
    <w:basedOn w:val="standard"/>
    <w:rsid w:val="00593820"/>
    <w:rPr>
      <w:rFonts w:ascii="Garamond" w:hAnsi="Garamond"/>
      <w:sz w:val="26"/>
    </w:rPr>
  </w:style>
  <w:style w:type="paragraph" w:customStyle="1" w:styleId="P2T">
    <w:name w:val="P2T"/>
    <w:basedOn w:val="P2"/>
    <w:rsid w:val="00593820"/>
    <w:pPr>
      <w:numPr>
        <w:numId w:val="6"/>
      </w:numPr>
      <w:tabs>
        <w:tab w:val="left" w:pos="1418"/>
      </w:tabs>
    </w:pPr>
  </w:style>
  <w:style w:type="paragraph" w:customStyle="1" w:styleId="Titrecadre">
    <w:name w:val="Titre cadre"/>
    <w:basedOn w:val="Normal"/>
    <w:next w:val="standard"/>
    <w:rsid w:val="00593820"/>
    <w:pPr>
      <w:pBdr>
        <w:top w:val="single" w:sz="4" w:space="1" w:color="000000"/>
        <w:left w:val="single" w:sz="4" w:space="1" w:color="000000"/>
        <w:bottom w:val="single" w:sz="20" w:space="1" w:color="000000"/>
        <w:right w:val="single" w:sz="8" w:space="1" w:color="000000"/>
      </w:pBdr>
      <w:spacing w:before="1680" w:after="720"/>
      <w:jc w:val="center"/>
    </w:pPr>
    <w:rPr>
      <w:rFonts w:ascii="Century Gothic" w:hAnsi="Century Gothic"/>
      <w:b/>
      <w:sz w:val="28"/>
    </w:rPr>
  </w:style>
  <w:style w:type="paragraph" w:customStyle="1" w:styleId="AdressePageDeGarde">
    <w:name w:val="AdressePageDeGarde"/>
    <w:basedOn w:val="Normal"/>
    <w:rsid w:val="00122A70"/>
    <w:pPr>
      <w:suppressAutoHyphens w:val="0"/>
      <w:jc w:val="center"/>
    </w:pPr>
    <w:rPr>
      <w:rFonts w:ascii="Times New Roman" w:hAnsi="Times New Roman"/>
      <w:b/>
      <w:sz w:val="22"/>
      <w:lang w:eastAsia="fr-FR"/>
    </w:rPr>
  </w:style>
  <w:style w:type="paragraph" w:customStyle="1" w:styleId="Default">
    <w:name w:val="Default"/>
    <w:rsid w:val="00122A70"/>
    <w:pPr>
      <w:autoSpaceDE w:val="0"/>
      <w:autoSpaceDN w:val="0"/>
      <w:adjustRightInd w:val="0"/>
      <w:spacing w:after="0" w:line="240" w:lineRule="auto"/>
    </w:pPr>
    <w:rPr>
      <w:rFonts w:ascii="Arial MT" w:eastAsia="Calibri" w:hAnsi="Arial MT" w:cs="Arial MT"/>
      <w:color w:val="000000"/>
      <w:sz w:val="24"/>
      <w:szCs w:val="24"/>
    </w:rPr>
  </w:style>
  <w:style w:type="paragraph" w:styleId="Paragraphedeliste">
    <w:name w:val="List Paragraph"/>
    <w:aliases w:val="Normal avec puces tirets,Paragraphe 2,Tab n1,Tab 1,TITRE2 STYLE GREG,TP Liste,texte de base,Puce focus,Normal bullet 2,List Paragraph1,Bullet list,LISTE1,CSTB Titre 2,CSTB.chap.,Norma Tiret,Contact,calia titre 3,texte tableau,Titre1"/>
    <w:basedOn w:val="Normal"/>
    <w:link w:val="ParagraphedelisteCar"/>
    <w:qFormat/>
    <w:rsid w:val="00122A70"/>
    <w:pPr>
      <w:ind w:left="720"/>
      <w:contextualSpacing/>
    </w:pPr>
  </w:style>
  <w:style w:type="paragraph" w:styleId="NormalWeb">
    <w:name w:val="Normal (Web)"/>
    <w:basedOn w:val="Normal"/>
    <w:uiPriority w:val="99"/>
    <w:rsid w:val="00DF013A"/>
    <w:pPr>
      <w:spacing w:before="120" w:after="120"/>
      <w:jc w:val="both"/>
    </w:pPr>
    <w:rPr>
      <w:rFonts w:eastAsia="Arial Unicode MS" w:cs="Arial Unicode MS"/>
      <w:sz w:val="22"/>
      <w:szCs w:val="24"/>
      <w:lang w:eastAsia="ar-SA"/>
    </w:rPr>
  </w:style>
  <w:style w:type="paragraph" w:customStyle="1" w:styleId="retrait1pucecarr">
    <w:name w:val="retrait 1 puce carré"/>
    <w:basedOn w:val="Normal"/>
    <w:qFormat/>
    <w:rsid w:val="002D0BF9"/>
    <w:pPr>
      <w:numPr>
        <w:numId w:val="11"/>
      </w:numPr>
      <w:suppressAutoHyphens w:val="0"/>
      <w:contextualSpacing/>
      <w:jc w:val="both"/>
    </w:pPr>
    <w:rPr>
      <w:rFonts w:cs="Arial"/>
      <w:sz w:val="22"/>
      <w:szCs w:val="22"/>
      <w:lang w:eastAsia="fr-FR"/>
    </w:rPr>
  </w:style>
  <w:style w:type="paragraph" w:styleId="Textedebulles">
    <w:name w:val="Balloon Text"/>
    <w:basedOn w:val="Normal"/>
    <w:link w:val="TextedebullesCar"/>
    <w:uiPriority w:val="99"/>
    <w:semiHidden/>
    <w:unhideWhenUsed/>
    <w:rsid w:val="00C46B2E"/>
    <w:rPr>
      <w:rFonts w:ascii="Tahoma" w:hAnsi="Tahoma" w:cs="Tahoma"/>
      <w:sz w:val="16"/>
      <w:szCs w:val="16"/>
    </w:rPr>
  </w:style>
  <w:style w:type="character" w:customStyle="1" w:styleId="TextedebullesCar">
    <w:name w:val="Texte de bulles Car"/>
    <w:basedOn w:val="Policepardfaut"/>
    <w:link w:val="Textedebulles"/>
    <w:uiPriority w:val="99"/>
    <w:semiHidden/>
    <w:rsid w:val="00C46B2E"/>
    <w:rPr>
      <w:rFonts w:ascii="Tahoma" w:eastAsia="Times New Roman" w:hAnsi="Tahoma" w:cs="Tahoma"/>
      <w:sz w:val="16"/>
      <w:szCs w:val="16"/>
      <w:lang w:eastAsia="zh-CN"/>
    </w:rPr>
  </w:style>
  <w:style w:type="character" w:styleId="Marquedecommentaire">
    <w:name w:val="annotation reference"/>
    <w:basedOn w:val="Policepardfaut"/>
    <w:unhideWhenUsed/>
    <w:rsid w:val="00B059CB"/>
    <w:rPr>
      <w:sz w:val="16"/>
      <w:szCs w:val="16"/>
    </w:rPr>
  </w:style>
  <w:style w:type="paragraph" w:styleId="Commentaire">
    <w:name w:val="annotation text"/>
    <w:basedOn w:val="Normal"/>
    <w:link w:val="CommentaireCar"/>
    <w:uiPriority w:val="99"/>
    <w:unhideWhenUsed/>
    <w:rsid w:val="00B059CB"/>
  </w:style>
  <w:style w:type="character" w:customStyle="1" w:styleId="CommentaireCar">
    <w:name w:val="Commentaire Car"/>
    <w:basedOn w:val="Policepardfaut"/>
    <w:link w:val="Commentaire"/>
    <w:uiPriority w:val="99"/>
    <w:rsid w:val="00B059CB"/>
    <w:rPr>
      <w:rFonts w:ascii="Arial" w:eastAsia="Times New Roman" w:hAnsi="Arial"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B059CB"/>
    <w:rPr>
      <w:b/>
      <w:bCs/>
    </w:rPr>
  </w:style>
  <w:style w:type="character" w:customStyle="1" w:styleId="ObjetducommentaireCar">
    <w:name w:val="Objet du commentaire Car"/>
    <w:basedOn w:val="CommentaireCar"/>
    <w:link w:val="Objetducommentaire"/>
    <w:uiPriority w:val="99"/>
    <w:semiHidden/>
    <w:rsid w:val="00B059CB"/>
    <w:rPr>
      <w:rFonts w:ascii="Arial" w:eastAsia="Times New Roman" w:hAnsi="Arial" w:cs="Times New Roman"/>
      <w:b/>
      <w:bCs/>
      <w:sz w:val="20"/>
      <w:szCs w:val="20"/>
      <w:lang w:eastAsia="zh-CN"/>
    </w:rPr>
  </w:style>
  <w:style w:type="paragraph" w:styleId="Rvision">
    <w:name w:val="Revision"/>
    <w:hidden/>
    <w:uiPriority w:val="99"/>
    <w:semiHidden/>
    <w:rsid w:val="00064174"/>
    <w:pPr>
      <w:spacing w:after="0" w:line="240" w:lineRule="auto"/>
    </w:pPr>
    <w:rPr>
      <w:rFonts w:ascii="Arial" w:eastAsia="Times New Roman" w:hAnsi="Arial" w:cs="Times New Roman"/>
      <w:sz w:val="20"/>
      <w:szCs w:val="20"/>
      <w:lang w:eastAsia="zh-CN"/>
    </w:rPr>
  </w:style>
  <w:style w:type="paragraph" w:customStyle="1" w:styleId="Paragraphe">
    <w:name w:val="Paragraphe"/>
    <w:basedOn w:val="Normal"/>
    <w:rsid w:val="000436F0"/>
    <w:pPr>
      <w:autoSpaceDN w:val="0"/>
      <w:spacing w:before="57" w:after="57"/>
      <w:jc w:val="both"/>
      <w:textAlignment w:val="baseline"/>
    </w:pPr>
    <w:rPr>
      <w:rFonts w:eastAsia="Arial" w:cs="Arial"/>
      <w:kern w:val="3"/>
      <w:szCs w:val="24"/>
      <w:lang w:bidi="hi-IN"/>
    </w:rPr>
  </w:style>
  <w:style w:type="character" w:customStyle="1" w:styleId="Titre3Car">
    <w:name w:val="Titre 3 Car"/>
    <w:basedOn w:val="Policepardfaut"/>
    <w:link w:val="Titre3"/>
    <w:uiPriority w:val="9"/>
    <w:rsid w:val="00B04D8C"/>
    <w:rPr>
      <w:rFonts w:ascii="Arial" w:eastAsia="Arial" w:hAnsi="Arial" w:cs="Arial"/>
      <w:kern w:val="3"/>
      <w:sz w:val="20"/>
      <w:szCs w:val="24"/>
      <w:u w:val="single"/>
      <w:lang w:eastAsia="zh-CN" w:bidi="hi-IN"/>
    </w:rPr>
  </w:style>
  <w:style w:type="numbering" w:customStyle="1" w:styleId="Outline">
    <w:name w:val="Outline"/>
    <w:basedOn w:val="Aucuneliste"/>
    <w:rsid w:val="00761186"/>
    <w:pPr>
      <w:numPr>
        <w:numId w:val="30"/>
      </w:numPr>
    </w:pPr>
  </w:style>
  <w:style w:type="paragraph" w:customStyle="1" w:styleId="Normal2">
    <w:name w:val="Normal2"/>
    <w:basedOn w:val="Normal"/>
    <w:rsid w:val="00761186"/>
    <w:pPr>
      <w:keepLines/>
      <w:tabs>
        <w:tab w:val="left" w:pos="567"/>
        <w:tab w:val="left" w:pos="851"/>
        <w:tab w:val="left" w:pos="1134"/>
      </w:tabs>
      <w:suppressAutoHyphens w:val="0"/>
      <w:ind w:left="284" w:firstLine="284"/>
      <w:jc w:val="both"/>
    </w:pPr>
    <w:rPr>
      <w:rFonts w:ascii="Times New Roman" w:hAnsi="Times New Roman"/>
      <w:sz w:val="22"/>
      <w:lang w:eastAsia="fr-FR"/>
    </w:rPr>
  </w:style>
  <w:style w:type="paragraph" w:customStyle="1" w:styleId="Standard0">
    <w:name w:val="Standard"/>
    <w:rsid w:val="009B5C8F"/>
    <w:pPr>
      <w:suppressAutoHyphens/>
      <w:autoSpaceDN w:val="0"/>
      <w:spacing w:after="0" w:line="240" w:lineRule="auto"/>
      <w:textAlignment w:val="baseline"/>
    </w:pPr>
    <w:rPr>
      <w:rFonts w:ascii="Arial" w:eastAsia="Arial" w:hAnsi="Arial" w:cs="Arial"/>
      <w:kern w:val="3"/>
      <w:sz w:val="20"/>
      <w:szCs w:val="24"/>
      <w:lang w:eastAsia="zh-CN" w:bidi="hi-IN"/>
    </w:rPr>
  </w:style>
  <w:style w:type="paragraph" w:customStyle="1" w:styleId="Parareponse">
    <w:name w:val="Para_reponse"/>
    <w:basedOn w:val="Normal"/>
    <w:rsid w:val="006A6FDF"/>
    <w:pPr>
      <w:autoSpaceDN w:val="0"/>
      <w:spacing w:before="120" w:after="120"/>
      <w:jc w:val="both"/>
      <w:textAlignment w:val="baseline"/>
    </w:pPr>
    <w:rPr>
      <w:rFonts w:ascii="Liberation Serif" w:eastAsia="SimSun" w:hAnsi="Liberation Serif" w:cs="Lucida Sans"/>
      <w:kern w:val="3"/>
      <w:sz w:val="24"/>
      <w:szCs w:val="24"/>
      <w:lang w:bidi="hi-IN"/>
    </w:rPr>
  </w:style>
  <w:style w:type="paragraph" w:customStyle="1" w:styleId="Normal1">
    <w:name w:val="Normal1"/>
    <w:basedOn w:val="Normal"/>
    <w:rsid w:val="00277F4B"/>
    <w:pPr>
      <w:keepLines/>
      <w:tabs>
        <w:tab w:val="left" w:pos="284"/>
        <w:tab w:val="left" w:pos="567"/>
        <w:tab w:val="left" w:pos="851"/>
      </w:tabs>
      <w:suppressAutoHyphens w:val="0"/>
      <w:ind w:firstLine="284"/>
      <w:jc w:val="both"/>
    </w:pPr>
    <w:rPr>
      <w:rFonts w:ascii="Times New Roman" w:hAnsi="Times New Roman"/>
      <w:sz w:val="22"/>
      <w:lang w:eastAsia="fr-FR"/>
    </w:rPr>
  </w:style>
  <w:style w:type="character" w:customStyle="1" w:styleId="ParagraphedelisteCar">
    <w:name w:val="Paragraphe de liste Car"/>
    <w:aliases w:val="Normal avec puces tirets Car,Paragraphe 2 Car,Tab n1 Car,Tab 1 Car,TITRE2 STYLE GREG Car,TP Liste Car,texte de base Car,Puce focus Car,Normal bullet 2 Car,List Paragraph1 Car,Bullet list Car,LISTE1 Car,CSTB Titre 2 Car,Titre1 Car"/>
    <w:basedOn w:val="Policepardfaut"/>
    <w:link w:val="Paragraphedeliste"/>
    <w:uiPriority w:val="34"/>
    <w:qFormat/>
    <w:rsid w:val="000A133F"/>
    <w:rPr>
      <w:rFonts w:ascii="Arial" w:eastAsia="Times New Roman" w:hAnsi="Arial" w:cs="Times New Roman"/>
      <w:sz w:val="20"/>
      <w:szCs w:val="20"/>
      <w:lang w:eastAsia="zh-CN"/>
    </w:rPr>
  </w:style>
  <w:style w:type="character" w:styleId="Lienhypertexte">
    <w:name w:val="Hyperlink"/>
    <w:basedOn w:val="Policepardfaut"/>
    <w:uiPriority w:val="99"/>
    <w:unhideWhenUsed/>
    <w:rsid w:val="00620F1D"/>
    <w:rPr>
      <w:color w:val="0000FF"/>
      <w:u w:val="single"/>
    </w:rPr>
  </w:style>
  <w:style w:type="character" w:customStyle="1" w:styleId="CommentaireCar1">
    <w:name w:val="Commentaire Car1"/>
    <w:uiPriority w:val="99"/>
    <w:semiHidden/>
    <w:rsid w:val="00AB6CE7"/>
    <w:rPr>
      <w:rFonts w:ascii="Frutiger 45 Light" w:eastAsia="Arial Unicode MS" w:hAnsi="Frutiger 45 Light" w:cs="Frutiger 45 Light"/>
      <w:lang w:eastAsia="zh-CN"/>
    </w:rPr>
  </w:style>
  <w:style w:type="character" w:customStyle="1" w:styleId="apple-converted-space">
    <w:name w:val="apple-converted-space"/>
    <w:basedOn w:val="Policepardfaut"/>
    <w:rsid w:val="00141D90"/>
  </w:style>
  <w:style w:type="table" w:styleId="Grilledutableau">
    <w:name w:val="Table Grid"/>
    <w:basedOn w:val="TableauNormal"/>
    <w:rsid w:val="00796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1577D0"/>
    <w:pPr>
      <w:keepLines/>
      <w:tabs>
        <w:tab w:val="left" w:pos="851"/>
        <w:tab w:val="left" w:pos="1134"/>
        <w:tab w:val="left" w:pos="1418"/>
      </w:tabs>
      <w:suppressAutoHyphens w:val="0"/>
      <w:ind w:left="567" w:firstLine="284"/>
      <w:jc w:val="both"/>
    </w:pPr>
    <w:rPr>
      <w:rFonts w:ascii="Times New Roman" w:hAnsi="Times New Roman"/>
      <w:sz w:val="22"/>
      <w:lang w:eastAsia="fr-FR"/>
    </w:rPr>
  </w:style>
  <w:style w:type="character" w:customStyle="1" w:styleId="Mentionnonrsolue1">
    <w:name w:val="Mention non résolue1"/>
    <w:basedOn w:val="Policepardfaut"/>
    <w:uiPriority w:val="99"/>
    <w:semiHidden/>
    <w:unhideWhenUsed/>
    <w:rsid w:val="00A57D22"/>
    <w:rPr>
      <w:color w:val="605E5C"/>
      <w:shd w:val="clear" w:color="auto" w:fill="E1DFDD"/>
    </w:rPr>
  </w:style>
  <w:style w:type="numbering" w:customStyle="1" w:styleId="Listeactuelle1">
    <w:name w:val="Liste actuelle1"/>
    <w:uiPriority w:val="99"/>
    <w:rsid w:val="00BF3B84"/>
    <w:pPr>
      <w:numPr>
        <w:numId w:val="102"/>
      </w:numPr>
    </w:pPr>
  </w:style>
  <w:style w:type="character" w:customStyle="1" w:styleId="Titre4Car">
    <w:name w:val="Titre 4 Car"/>
    <w:basedOn w:val="Policepardfaut"/>
    <w:link w:val="Titre4"/>
    <w:rsid w:val="00C664F7"/>
    <w:rPr>
      <w:rFonts w:ascii="Calibri" w:eastAsiaTheme="majorEastAsia" w:hAnsi="Calibri" w:cstheme="majorBidi"/>
      <w:i/>
      <w:iCs/>
      <w:color w:val="2E74B5" w:themeColor="accent1" w:themeShade="BF"/>
      <w:sz w:val="20"/>
    </w:rPr>
  </w:style>
  <w:style w:type="character" w:customStyle="1" w:styleId="Titre5Car">
    <w:name w:val="Titre 5 Car"/>
    <w:basedOn w:val="Policepardfaut"/>
    <w:link w:val="Titre5"/>
    <w:uiPriority w:val="9"/>
    <w:rsid w:val="00C664F7"/>
    <w:rPr>
      <w:rFonts w:asciiTheme="majorHAnsi" w:eastAsiaTheme="majorEastAsia" w:hAnsiTheme="majorHAnsi" w:cstheme="majorBidi"/>
      <w:color w:val="2E74B5" w:themeColor="accent1" w:themeShade="BF"/>
      <w:szCs w:val="24"/>
    </w:rPr>
  </w:style>
  <w:style w:type="character" w:customStyle="1" w:styleId="Titre6Car">
    <w:name w:val="Titre 6 Car"/>
    <w:basedOn w:val="Policepardfaut"/>
    <w:link w:val="Titre6"/>
    <w:uiPriority w:val="9"/>
    <w:semiHidden/>
    <w:rsid w:val="00C664F7"/>
    <w:rPr>
      <w:rFonts w:asciiTheme="majorHAnsi" w:eastAsiaTheme="majorEastAsia" w:hAnsiTheme="majorHAnsi" w:cstheme="majorBidi"/>
      <w:color w:val="1F4D78" w:themeColor="accent1" w:themeShade="7F"/>
      <w:szCs w:val="24"/>
    </w:rPr>
  </w:style>
  <w:style w:type="character" w:customStyle="1" w:styleId="Titre7Car">
    <w:name w:val="Titre 7 Car"/>
    <w:basedOn w:val="Policepardfaut"/>
    <w:link w:val="Titre7"/>
    <w:uiPriority w:val="9"/>
    <w:semiHidden/>
    <w:rsid w:val="00C664F7"/>
    <w:rPr>
      <w:rFonts w:asciiTheme="majorHAnsi" w:eastAsiaTheme="majorEastAsia" w:hAnsiTheme="majorHAnsi" w:cstheme="majorBidi"/>
      <w:i/>
      <w:iCs/>
      <w:color w:val="1F4D78" w:themeColor="accent1" w:themeShade="7F"/>
      <w:szCs w:val="24"/>
    </w:rPr>
  </w:style>
  <w:style w:type="character" w:customStyle="1" w:styleId="Titre8Car">
    <w:name w:val="Titre 8 Car"/>
    <w:basedOn w:val="Policepardfaut"/>
    <w:link w:val="Titre8"/>
    <w:uiPriority w:val="9"/>
    <w:semiHidden/>
    <w:rsid w:val="00C664F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664F7"/>
    <w:rPr>
      <w:rFonts w:asciiTheme="majorHAnsi" w:eastAsiaTheme="majorEastAsia" w:hAnsiTheme="majorHAnsi" w:cstheme="majorBidi"/>
      <w:i/>
      <w:iCs/>
      <w:color w:val="272727" w:themeColor="text1" w:themeTint="D8"/>
      <w:sz w:val="21"/>
      <w:szCs w:val="21"/>
    </w:rPr>
  </w:style>
  <w:style w:type="character" w:customStyle="1" w:styleId="cf01">
    <w:name w:val="cf01"/>
    <w:basedOn w:val="Policepardfaut"/>
    <w:rsid w:val="00C664F7"/>
    <w:rPr>
      <w:rFonts w:ascii="Segoe UI" w:hAnsi="Segoe UI" w:cs="Segoe UI" w:hint="default"/>
      <w:sz w:val="18"/>
      <w:szCs w:val="18"/>
    </w:rPr>
  </w:style>
  <w:style w:type="character" w:styleId="Mentionnonrsolue">
    <w:name w:val="Unresolved Mention"/>
    <w:basedOn w:val="Policepardfaut"/>
    <w:uiPriority w:val="99"/>
    <w:semiHidden/>
    <w:unhideWhenUsed/>
    <w:rsid w:val="00002360"/>
    <w:rPr>
      <w:color w:val="605E5C"/>
      <w:shd w:val="clear" w:color="auto" w:fill="E1DFDD"/>
    </w:rPr>
  </w:style>
  <w:style w:type="numbering" w:customStyle="1" w:styleId="Listeactuelle2">
    <w:name w:val="Liste actuelle2"/>
    <w:uiPriority w:val="99"/>
    <w:rsid w:val="003173B0"/>
    <w:pPr>
      <w:numPr>
        <w:numId w:val="156"/>
      </w:numPr>
    </w:pPr>
  </w:style>
  <w:style w:type="paragraph" w:styleId="TM3">
    <w:name w:val="toc 3"/>
    <w:basedOn w:val="Normal"/>
    <w:next w:val="Normal"/>
    <w:autoRedefine/>
    <w:uiPriority w:val="39"/>
    <w:unhideWhenUsed/>
    <w:rsid w:val="00B04D8C"/>
    <w:rPr>
      <w:rFonts w:asciiTheme="minorHAnsi" w:hAnsiTheme="minorHAnsi" w:cstheme="minorHAnsi"/>
      <w:smallCaps/>
      <w:sz w:val="22"/>
      <w:szCs w:val="22"/>
    </w:rPr>
  </w:style>
  <w:style w:type="paragraph" w:styleId="TM4">
    <w:name w:val="toc 4"/>
    <w:basedOn w:val="Normal"/>
    <w:next w:val="Normal"/>
    <w:autoRedefine/>
    <w:uiPriority w:val="39"/>
    <w:unhideWhenUsed/>
    <w:rsid w:val="00B04D8C"/>
    <w:rPr>
      <w:rFonts w:asciiTheme="minorHAnsi" w:hAnsiTheme="minorHAnsi" w:cstheme="minorHAnsi"/>
      <w:sz w:val="22"/>
      <w:szCs w:val="22"/>
    </w:rPr>
  </w:style>
  <w:style w:type="paragraph" w:styleId="TM5">
    <w:name w:val="toc 5"/>
    <w:basedOn w:val="Normal"/>
    <w:next w:val="Normal"/>
    <w:autoRedefine/>
    <w:uiPriority w:val="39"/>
    <w:unhideWhenUsed/>
    <w:rsid w:val="00B04D8C"/>
    <w:rPr>
      <w:rFonts w:asciiTheme="minorHAnsi" w:hAnsiTheme="minorHAnsi" w:cstheme="minorHAnsi"/>
      <w:sz w:val="22"/>
      <w:szCs w:val="22"/>
    </w:rPr>
  </w:style>
  <w:style w:type="paragraph" w:styleId="TM6">
    <w:name w:val="toc 6"/>
    <w:basedOn w:val="Normal"/>
    <w:next w:val="Normal"/>
    <w:autoRedefine/>
    <w:uiPriority w:val="39"/>
    <w:unhideWhenUsed/>
    <w:rsid w:val="00B04D8C"/>
    <w:rPr>
      <w:rFonts w:asciiTheme="minorHAnsi" w:hAnsiTheme="minorHAnsi" w:cstheme="minorHAnsi"/>
      <w:sz w:val="22"/>
      <w:szCs w:val="22"/>
    </w:rPr>
  </w:style>
  <w:style w:type="paragraph" w:styleId="TM7">
    <w:name w:val="toc 7"/>
    <w:basedOn w:val="Normal"/>
    <w:next w:val="Normal"/>
    <w:autoRedefine/>
    <w:uiPriority w:val="39"/>
    <w:unhideWhenUsed/>
    <w:rsid w:val="00B04D8C"/>
    <w:rPr>
      <w:rFonts w:asciiTheme="minorHAnsi" w:hAnsiTheme="minorHAnsi" w:cstheme="minorHAnsi"/>
      <w:sz w:val="22"/>
      <w:szCs w:val="22"/>
    </w:rPr>
  </w:style>
  <w:style w:type="paragraph" w:styleId="TM8">
    <w:name w:val="toc 8"/>
    <w:basedOn w:val="Normal"/>
    <w:next w:val="Normal"/>
    <w:autoRedefine/>
    <w:uiPriority w:val="39"/>
    <w:unhideWhenUsed/>
    <w:rsid w:val="00B04D8C"/>
    <w:rPr>
      <w:rFonts w:asciiTheme="minorHAnsi" w:hAnsiTheme="minorHAnsi" w:cstheme="minorHAnsi"/>
      <w:sz w:val="22"/>
      <w:szCs w:val="22"/>
    </w:rPr>
  </w:style>
  <w:style w:type="paragraph" w:styleId="TM9">
    <w:name w:val="toc 9"/>
    <w:basedOn w:val="Normal"/>
    <w:next w:val="Normal"/>
    <w:autoRedefine/>
    <w:uiPriority w:val="39"/>
    <w:unhideWhenUsed/>
    <w:rsid w:val="00B04D8C"/>
    <w:rPr>
      <w:rFonts w:asciiTheme="minorHAnsi" w:hAnsiTheme="minorHAnsi" w:cstheme="minorHAnsi"/>
      <w:sz w:val="22"/>
      <w:szCs w:val="22"/>
    </w:rPr>
  </w:style>
  <w:style w:type="paragraph" w:customStyle="1" w:styleId="PAGENFRUKL1">
    <w:name w:val="PAGENFRUK_L1"/>
    <w:basedOn w:val="Normal"/>
    <w:qFormat/>
    <w:rsid w:val="00346EAC"/>
    <w:pPr>
      <w:spacing w:after="240"/>
      <w:jc w:val="both"/>
    </w:pPr>
    <w:rPr>
      <w:rFonts w:ascii="Times New Roman" w:hAnsi="Times New Roman"/>
      <w:sz w:val="24"/>
      <w:lang w:eastAsia="fr-FR"/>
    </w:rPr>
  </w:style>
  <w:style w:type="paragraph" w:customStyle="1" w:styleId="ParagrapheIndent2">
    <w:name w:val="ParagrapheIndent2"/>
    <w:basedOn w:val="Normal"/>
    <w:next w:val="Normal"/>
    <w:qFormat/>
    <w:rsid w:val="00935F5E"/>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B66AE2"/>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7014">
      <w:bodyDiv w:val="1"/>
      <w:marLeft w:val="0"/>
      <w:marRight w:val="0"/>
      <w:marTop w:val="0"/>
      <w:marBottom w:val="0"/>
      <w:divBdr>
        <w:top w:val="none" w:sz="0" w:space="0" w:color="auto"/>
        <w:left w:val="none" w:sz="0" w:space="0" w:color="auto"/>
        <w:bottom w:val="none" w:sz="0" w:space="0" w:color="auto"/>
        <w:right w:val="none" w:sz="0" w:space="0" w:color="auto"/>
      </w:divBdr>
    </w:div>
    <w:div w:id="276642014">
      <w:bodyDiv w:val="1"/>
      <w:marLeft w:val="0"/>
      <w:marRight w:val="0"/>
      <w:marTop w:val="0"/>
      <w:marBottom w:val="0"/>
      <w:divBdr>
        <w:top w:val="none" w:sz="0" w:space="0" w:color="auto"/>
        <w:left w:val="none" w:sz="0" w:space="0" w:color="auto"/>
        <w:bottom w:val="none" w:sz="0" w:space="0" w:color="auto"/>
        <w:right w:val="none" w:sz="0" w:space="0" w:color="auto"/>
      </w:divBdr>
      <w:divsChild>
        <w:div w:id="500966952">
          <w:marLeft w:val="750"/>
          <w:marRight w:val="0"/>
          <w:marTop w:val="0"/>
          <w:marBottom w:val="0"/>
          <w:divBdr>
            <w:top w:val="none" w:sz="0" w:space="0" w:color="auto"/>
            <w:left w:val="none" w:sz="0" w:space="0" w:color="auto"/>
            <w:bottom w:val="none" w:sz="0" w:space="0" w:color="auto"/>
            <w:right w:val="none" w:sz="0" w:space="0" w:color="auto"/>
          </w:divBdr>
        </w:div>
        <w:div w:id="1758750427">
          <w:marLeft w:val="750"/>
          <w:marRight w:val="0"/>
          <w:marTop w:val="0"/>
          <w:marBottom w:val="0"/>
          <w:divBdr>
            <w:top w:val="none" w:sz="0" w:space="0" w:color="auto"/>
            <w:left w:val="none" w:sz="0" w:space="0" w:color="auto"/>
            <w:bottom w:val="none" w:sz="0" w:space="0" w:color="auto"/>
            <w:right w:val="none" w:sz="0" w:space="0" w:color="auto"/>
          </w:divBdr>
        </w:div>
      </w:divsChild>
    </w:div>
    <w:div w:id="364911498">
      <w:bodyDiv w:val="1"/>
      <w:marLeft w:val="0"/>
      <w:marRight w:val="0"/>
      <w:marTop w:val="0"/>
      <w:marBottom w:val="0"/>
      <w:divBdr>
        <w:top w:val="none" w:sz="0" w:space="0" w:color="auto"/>
        <w:left w:val="none" w:sz="0" w:space="0" w:color="auto"/>
        <w:bottom w:val="none" w:sz="0" w:space="0" w:color="auto"/>
        <w:right w:val="none" w:sz="0" w:space="0" w:color="auto"/>
      </w:divBdr>
      <w:divsChild>
        <w:div w:id="437943909">
          <w:marLeft w:val="0"/>
          <w:marRight w:val="0"/>
          <w:marTop w:val="0"/>
          <w:marBottom w:val="0"/>
          <w:divBdr>
            <w:top w:val="none" w:sz="0" w:space="0" w:color="auto"/>
            <w:left w:val="none" w:sz="0" w:space="0" w:color="auto"/>
            <w:bottom w:val="none" w:sz="0" w:space="0" w:color="auto"/>
            <w:right w:val="none" w:sz="0" w:space="0" w:color="auto"/>
          </w:divBdr>
        </w:div>
      </w:divsChild>
    </w:div>
    <w:div w:id="408112326">
      <w:bodyDiv w:val="1"/>
      <w:marLeft w:val="0"/>
      <w:marRight w:val="0"/>
      <w:marTop w:val="0"/>
      <w:marBottom w:val="0"/>
      <w:divBdr>
        <w:top w:val="none" w:sz="0" w:space="0" w:color="auto"/>
        <w:left w:val="none" w:sz="0" w:space="0" w:color="auto"/>
        <w:bottom w:val="none" w:sz="0" w:space="0" w:color="auto"/>
        <w:right w:val="none" w:sz="0" w:space="0" w:color="auto"/>
      </w:divBdr>
      <w:divsChild>
        <w:div w:id="818692128">
          <w:marLeft w:val="0"/>
          <w:marRight w:val="0"/>
          <w:marTop w:val="0"/>
          <w:marBottom w:val="0"/>
          <w:divBdr>
            <w:top w:val="none" w:sz="0" w:space="0" w:color="auto"/>
            <w:left w:val="none" w:sz="0" w:space="0" w:color="auto"/>
            <w:bottom w:val="none" w:sz="0" w:space="0" w:color="auto"/>
            <w:right w:val="none" w:sz="0" w:space="0" w:color="auto"/>
          </w:divBdr>
        </w:div>
      </w:divsChild>
    </w:div>
    <w:div w:id="449084757">
      <w:bodyDiv w:val="1"/>
      <w:marLeft w:val="0"/>
      <w:marRight w:val="0"/>
      <w:marTop w:val="0"/>
      <w:marBottom w:val="0"/>
      <w:divBdr>
        <w:top w:val="none" w:sz="0" w:space="0" w:color="auto"/>
        <w:left w:val="none" w:sz="0" w:space="0" w:color="auto"/>
        <w:bottom w:val="none" w:sz="0" w:space="0" w:color="auto"/>
        <w:right w:val="none" w:sz="0" w:space="0" w:color="auto"/>
      </w:divBdr>
    </w:div>
    <w:div w:id="877202283">
      <w:bodyDiv w:val="1"/>
      <w:marLeft w:val="0"/>
      <w:marRight w:val="0"/>
      <w:marTop w:val="0"/>
      <w:marBottom w:val="0"/>
      <w:divBdr>
        <w:top w:val="none" w:sz="0" w:space="0" w:color="auto"/>
        <w:left w:val="none" w:sz="0" w:space="0" w:color="auto"/>
        <w:bottom w:val="none" w:sz="0" w:space="0" w:color="auto"/>
        <w:right w:val="none" w:sz="0" w:space="0" w:color="auto"/>
      </w:divBdr>
      <w:divsChild>
        <w:div w:id="1614094871">
          <w:marLeft w:val="547"/>
          <w:marRight w:val="0"/>
          <w:marTop w:val="0"/>
          <w:marBottom w:val="0"/>
          <w:divBdr>
            <w:top w:val="none" w:sz="0" w:space="0" w:color="auto"/>
            <w:left w:val="none" w:sz="0" w:space="0" w:color="auto"/>
            <w:bottom w:val="none" w:sz="0" w:space="0" w:color="auto"/>
            <w:right w:val="none" w:sz="0" w:space="0" w:color="auto"/>
          </w:divBdr>
        </w:div>
        <w:div w:id="2028629437">
          <w:marLeft w:val="547"/>
          <w:marRight w:val="0"/>
          <w:marTop w:val="0"/>
          <w:marBottom w:val="0"/>
          <w:divBdr>
            <w:top w:val="none" w:sz="0" w:space="0" w:color="auto"/>
            <w:left w:val="none" w:sz="0" w:space="0" w:color="auto"/>
            <w:bottom w:val="none" w:sz="0" w:space="0" w:color="auto"/>
            <w:right w:val="none" w:sz="0" w:space="0" w:color="auto"/>
          </w:divBdr>
        </w:div>
        <w:div w:id="704450028">
          <w:marLeft w:val="547"/>
          <w:marRight w:val="0"/>
          <w:marTop w:val="0"/>
          <w:marBottom w:val="0"/>
          <w:divBdr>
            <w:top w:val="none" w:sz="0" w:space="0" w:color="auto"/>
            <w:left w:val="none" w:sz="0" w:space="0" w:color="auto"/>
            <w:bottom w:val="none" w:sz="0" w:space="0" w:color="auto"/>
            <w:right w:val="none" w:sz="0" w:space="0" w:color="auto"/>
          </w:divBdr>
        </w:div>
        <w:div w:id="429081956">
          <w:marLeft w:val="547"/>
          <w:marRight w:val="0"/>
          <w:marTop w:val="0"/>
          <w:marBottom w:val="0"/>
          <w:divBdr>
            <w:top w:val="none" w:sz="0" w:space="0" w:color="auto"/>
            <w:left w:val="none" w:sz="0" w:space="0" w:color="auto"/>
            <w:bottom w:val="none" w:sz="0" w:space="0" w:color="auto"/>
            <w:right w:val="none" w:sz="0" w:space="0" w:color="auto"/>
          </w:divBdr>
        </w:div>
      </w:divsChild>
    </w:div>
    <w:div w:id="1023550902">
      <w:bodyDiv w:val="1"/>
      <w:marLeft w:val="0"/>
      <w:marRight w:val="0"/>
      <w:marTop w:val="0"/>
      <w:marBottom w:val="0"/>
      <w:divBdr>
        <w:top w:val="none" w:sz="0" w:space="0" w:color="auto"/>
        <w:left w:val="none" w:sz="0" w:space="0" w:color="auto"/>
        <w:bottom w:val="none" w:sz="0" w:space="0" w:color="auto"/>
        <w:right w:val="none" w:sz="0" w:space="0" w:color="auto"/>
      </w:divBdr>
      <w:divsChild>
        <w:div w:id="1520922487">
          <w:marLeft w:val="0"/>
          <w:marRight w:val="0"/>
          <w:marTop w:val="0"/>
          <w:marBottom w:val="0"/>
          <w:divBdr>
            <w:top w:val="none" w:sz="0" w:space="0" w:color="auto"/>
            <w:left w:val="none" w:sz="0" w:space="0" w:color="auto"/>
            <w:bottom w:val="none" w:sz="0" w:space="0" w:color="auto"/>
            <w:right w:val="none" w:sz="0" w:space="0" w:color="auto"/>
          </w:divBdr>
        </w:div>
        <w:div w:id="1078134556">
          <w:marLeft w:val="0"/>
          <w:marRight w:val="0"/>
          <w:marTop w:val="0"/>
          <w:marBottom w:val="0"/>
          <w:divBdr>
            <w:top w:val="none" w:sz="0" w:space="0" w:color="auto"/>
            <w:left w:val="none" w:sz="0" w:space="0" w:color="auto"/>
            <w:bottom w:val="none" w:sz="0" w:space="0" w:color="auto"/>
            <w:right w:val="none" w:sz="0" w:space="0" w:color="auto"/>
          </w:divBdr>
        </w:div>
      </w:divsChild>
    </w:div>
    <w:div w:id="1072004721">
      <w:bodyDiv w:val="1"/>
      <w:marLeft w:val="0"/>
      <w:marRight w:val="0"/>
      <w:marTop w:val="0"/>
      <w:marBottom w:val="0"/>
      <w:divBdr>
        <w:top w:val="none" w:sz="0" w:space="0" w:color="auto"/>
        <w:left w:val="none" w:sz="0" w:space="0" w:color="auto"/>
        <w:bottom w:val="none" w:sz="0" w:space="0" w:color="auto"/>
        <w:right w:val="none" w:sz="0" w:space="0" w:color="auto"/>
      </w:divBdr>
    </w:div>
    <w:div w:id="1265721480">
      <w:bodyDiv w:val="1"/>
      <w:marLeft w:val="0"/>
      <w:marRight w:val="0"/>
      <w:marTop w:val="0"/>
      <w:marBottom w:val="0"/>
      <w:divBdr>
        <w:top w:val="none" w:sz="0" w:space="0" w:color="auto"/>
        <w:left w:val="none" w:sz="0" w:space="0" w:color="auto"/>
        <w:bottom w:val="none" w:sz="0" w:space="0" w:color="auto"/>
        <w:right w:val="none" w:sz="0" w:space="0" w:color="auto"/>
      </w:divBdr>
    </w:div>
    <w:div w:id="1369335502">
      <w:bodyDiv w:val="1"/>
      <w:marLeft w:val="0"/>
      <w:marRight w:val="0"/>
      <w:marTop w:val="0"/>
      <w:marBottom w:val="0"/>
      <w:divBdr>
        <w:top w:val="none" w:sz="0" w:space="0" w:color="auto"/>
        <w:left w:val="none" w:sz="0" w:space="0" w:color="auto"/>
        <w:bottom w:val="none" w:sz="0" w:space="0" w:color="auto"/>
        <w:right w:val="none" w:sz="0" w:space="0" w:color="auto"/>
      </w:divBdr>
    </w:div>
    <w:div w:id="1460345466">
      <w:bodyDiv w:val="1"/>
      <w:marLeft w:val="0"/>
      <w:marRight w:val="0"/>
      <w:marTop w:val="0"/>
      <w:marBottom w:val="0"/>
      <w:divBdr>
        <w:top w:val="none" w:sz="0" w:space="0" w:color="auto"/>
        <w:left w:val="none" w:sz="0" w:space="0" w:color="auto"/>
        <w:bottom w:val="none" w:sz="0" w:space="0" w:color="auto"/>
        <w:right w:val="none" w:sz="0" w:space="0" w:color="auto"/>
      </w:divBdr>
    </w:div>
    <w:div w:id="1483308214">
      <w:bodyDiv w:val="1"/>
      <w:marLeft w:val="0"/>
      <w:marRight w:val="0"/>
      <w:marTop w:val="0"/>
      <w:marBottom w:val="0"/>
      <w:divBdr>
        <w:top w:val="none" w:sz="0" w:space="0" w:color="auto"/>
        <w:left w:val="none" w:sz="0" w:space="0" w:color="auto"/>
        <w:bottom w:val="none" w:sz="0" w:space="0" w:color="auto"/>
        <w:right w:val="none" w:sz="0" w:space="0" w:color="auto"/>
      </w:divBdr>
    </w:div>
    <w:div w:id="1538352553">
      <w:bodyDiv w:val="1"/>
      <w:marLeft w:val="0"/>
      <w:marRight w:val="0"/>
      <w:marTop w:val="0"/>
      <w:marBottom w:val="0"/>
      <w:divBdr>
        <w:top w:val="none" w:sz="0" w:space="0" w:color="auto"/>
        <w:left w:val="none" w:sz="0" w:space="0" w:color="auto"/>
        <w:bottom w:val="none" w:sz="0" w:space="0" w:color="auto"/>
        <w:right w:val="none" w:sz="0" w:space="0" w:color="auto"/>
      </w:divBdr>
      <w:divsChild>
        <w:div w:id="877163854">
          <w:marLeft w:val="750"/>
          <w:marRight w:val="0"/>
          <w:marTop w:val="0"/>
          <w:marBottom w:val="0"/>
          <w:divBdr>
            <w:top w:val="none" w:sz="0" w:space="0" w:color="auto"/>
            <w:left w:val="none" w:sz="0" w:space="0" w:color="auto"/>
            <w:bottom w:val="none" w:sz="0" w:space="0" w:color="auto"/>
            <w:right w:val="none" w:sz="0" w:space="0" w:color="auto"/>
          </w:divBdr>
        </w:div>
        <w:div w:id="1246916575">
          <w:marLeft w:val="750"/>
          <w:marRight w:val="0"/>
          <w:marTop w:val="0"/>
          <w:marBottom w:val="0"/>
          <w:divBdr>
            <w:top w:val="none" w:sz="0" w:space="0" w:color="auto"/>
            <w:left w:val="none" w:sz="0" w:space="0" w:color="auto"/>
            <w:bottom w:val="none" w:sz="0" w:space="0" w:color="auto"/>
            <w:right w:val="none" w:sz="0" w:space="0" w:color="auto"/>
          </w:divBdr>
        </w:div>
      </w:divsChild>
    </w:div>
    <w:div w:id="1549031935">
      <w:bodyDiv w:val="1"/>
      <w:marLeft w:val="0"/>
      <w:marRight w:val="0"/>
      <w:marTop w:val="0"/>
      <w:marBottom w:val="0"/>
      <w:divBdr>
        <w:top w:val="none" w:sz="0" w:space="0" w:color="auto"/>
        <w:left w:val="none" w:sz="0" w:space="0" w:color="auto"/>
        <w:bottom w:val="none" w:sz="0" w:space="0" w:color="auto"/>
        <w:right w:val="none" w:sz="0" w:space="0" w:color="auto"/>
      </w:divBdr>
    </w:div>
    <w:div w:id="1619726062">
      <w:bodyDiv w:val="1"/>
      <w:marLeft w:val="0"/>
      <w:marRight w:val="0"/>
      <w:marTop w:val="0"/>
      <w:marBottom w:val="0"/>
      <w:divBdr>
        <w:top w:val="none" w:sz="0" w:space="0" w:color="auto"/>
        <w:left w:val="none" w:sz="0" w:space="0" w:color="auto"/>
        <w:bottom w:val="none" w:sz="0" w:space="0" w:color="auto"/>
        <w:right w:val="none" w:sz="0" w:space="0" w:color="auto"/>
      </w:divBdr>
    </w:div>
    <w:div w:id="1680161540">
      <w:bodyDiv w:val="1"/>
      <w:marLeft w:val="0"/>
      <w:marRight w:val="0"/>
      <w:marTop w:val="0"/>
      <w:marBottom w:val="0"/>
      <w:divBdr>
        <w:top w:val="none" w:sz="0" w:space="0" w:color="auto"/>
        <w:left w:val="none" w:sz="0" w:space="0" w:color="auto"/>
        <w:bottom w:val="none" w:sz="0" w:space="0" w:color="auto"/>
        <w:right w:val="none" w:sz="0" w:space="0" w:color="auto"/>
      </w:divBdr>
    </w:div>
    <w:div w:id="1739739694">
      <w:bodyDiv w:val="1"/>
      <w:marLeft w:val="0"/>
      <w:marRight w:val="0"/>
      <w:marTop w:val="0"/>
      <w:marBottom w:val="0"/>
      <w:divBdr>
        <w:top w:val="none" w:sz="0" w:space="0" w:color="auto"/>
        <w:left w:val="none" w:sz="0" w:space="0" w:color="auto"/>
        <w:bottom w:val="none" w:sz="0" w:space="0" w:color="auto"/>
        <w:right w:val="none" w:sz="0" w:space="0" w:color="auto"/>
      </w:divBdr>
    </w:div>
    <w:div w:id="2006980044">
      <w:bodyDiv w:val="1"/>
      <w:marLeft w:val="0"/>
      <w:marRight w:val="0"/>
      <w:marTop w:val="0"/>
      <w:marBottom w:val="0"/>
      <w:divBdr>
        <w:top w:val="none" w:sz="0" w:space="0" w:color="auto"/>
        <w:left w:val="none" w:sz="0" w:space="0" w:color="auto"/>
        <w:bottom w:val="none" w:sz="0" w:space="0" w:color="auto"/>
        <w:right w:val="none" w:sz="0" w:space="0" w:color="auto"/>
      </w:divBdr>
    </w:div>
    <w:div w:id="202712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A6122-67B7-441A-ABA0-4A825A18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Pages>
  <Words>14514</Words>
  <Characters>79827</Characters>
  <Application>Microsoft Office Word</Application>
  <DocSecurity>0</DocSecurity>
  <Lines>665</Lines>
  <Paragraphs>188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Stéphanie Béraud-Guénard (Cabinet Clément &amp; Associés)</dc:creator>
  <cp:keywords/>
  <dc:description/>
  <cp:lastModifiedBy>Rachida Mezghenna</cp:lastModifiedBy>
  <cp:revision>4</cp:revision>
  <cp:lastPrinted>2025-12-11T13:39:00Z</cp:lastPrinted>
  <dcterms:created xsi:type="dcterms:W3CDTF">2026-02-10T09:30:00Z</dcterms:created>
  <dcterms:modified xsi:type="dcterms:W3CDTF">2026-02-10T12:47:00Z</dcterms:modified>
</cp:coreProperties>
</file>